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bookmarkStart w:id="0" w:name="_GoBack"/>
      <w:bookmarkEnd w:id="0"/>
    </w:p>
    <w:p w:rsidR="00CE3822" w:rsidRDefault="00830032" w:rsidP="00CE3822">
      <w:r>
        <w:rPr>
          <w:noProof/>
        </w:rPr>
        <w:drawing>
          <wp:anchor distT="0" distB="0" distL="114300" distR="114300" simplePos="0" relativeHeight="251657728" behindDoc="0" locked="0" layoutInCell="0" allowOverlap="1">
            <wp:simplePos x="0" y="0"/>
            <wp:positionH relativeFrom="column">
              <wp:posOffset>-114300</wp:posOffset>
            </wp:positionH>
            <wp:positionV relativeFrom="paragraph">
              <wp:posOffset>-7620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between</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CONTRACTOR NAME</w:t>
      </w:r>
    </w:p>
    <w:p w:rsidR="00CE3822" w:rsidRDefault="00CE3822" w:rsidP="00CE3822">
      <w:pPr>
        <w:pStyle w:val="DefaultText"/>
        <w:jc w:val="center"/>
        <w:rPr>
          <w:rFonts w:ascii="Arial" w:hAnsi="Arial" w:cs="Arial"/>
          <w:b/>
          <w:bCs/>
          <w:sz w:val="28"/>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ADDRESS</w:t>
      </w:r>
    </w:p>
    <w:p w:rsidR="00CE3822" w:rsidRDefault="00CE3822" w:rsidP="00CE3822">
      <w:pPr>
        <w:pStyle w:val="DefaultText"/>
        <w:jc w:val="center"/>
        <w:rPr>
          <w:rFonts w:ascii="Arial" w:hAnsi="Arial" w:cs="Arial"/>
          <w:b/>
          <w:bCs/>
          <w:sz w:val="28"/>
          <w:lang w:val="en-GB"/>
        </w:rPr>
      </w:pPr>
    </w:p>
    <w:p w:rsidR="005F400C" w:rsidRDefault="00CE3822"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TITLE</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XXXX</w:t>
      </w:r>
      <w:r w:rsidRPr="00BF7661">
        <w:rPr>
          <w:rFonts w:ascii="Arial" w:hAnsi="Arial"/>
          <w:noProof/>
          <w:sz w:val="22"/>
          <w:szCs w:val="22"/>
          <w:lang w:val="en-GB"/>
        </w:rPr>
        <w:t xml:space="preserve">, company registration number xxx and whose registered office is at </w:t>
      </w:r>
      <w:r w:rsidRPr="00BF7661">
        <w:rPr>
          <w:rFonts w:ascii="Arial" w:hAnsi="Arial" w:cs="Arial"/>
          <w:b/>
          <w:noProof/>
          <w:sz w:val="22"/>
          <w:szCs w:val="22"/>
          <w:lang w:val="en-GB"/>
        </w:rPr>
        <w:t>XXXXX</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Services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Pr="00BF7661">
        <w:rPr>
          <w:b/>
          <w:bCs/>
          <w:noProof/>
          <w:sz w:val="22"/>
          <w:szCs w:val="22"/>
        </w:rPr>
        <w:t>CONTRACTOR NAME</w:t>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bCs/>
          <w:noProof/>
          <w:sz w:val="22"/>
          <w:szCs w:val="22"/>
        </w:rPr>
        <w:t>Address</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8651C5" w:rsidRPr="00BF7661">
        <w:rPr>
          <w:rFonts w:cs="Arial"/>
          <w:b/>
          <w:szCs w:val="22"/>
          <w:highlight w:val="yellow"/>
        </w:rPr>
        <w:t>XXX</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8651C5" w:rsidRPr="00BF7661">
        <w:rPr>
          <w:rFonts w:cs="Arial"/>
          <w:b/>
          <w:szCs w:val="22"/>
          <w:highlight w:val="yellow"/>
        </w:rPr>
        <w:t>XXX</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AD03E1" w:rsidRPr="00BF7661">
        <w:rPr>
          <w:rFonts w:cs="Arial"/>
          <w:b/>
          <w:szCs w:val="22"/>
          <w:highlight w:val="yellow"/>
        </w:rPr>
        <w:t>XXX</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2F3A9A">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9471C8" w:rsidP="00082720">
      <w:pPr>
        <w:pStyle w:val="MRheading2"/>
        <w:tabs>
          <w:tab w:val="clear" w:pos="720"/>
        </w:tabs>
        <w:spacing w:line="288" w:lineRule="auto"/>
        <w:ind w:left="0" w:firstLine="720"/>
        <w:rPr>
          <w:rFonts w:cs="Arial"/>
          <w:szCs w:val="22"/>
        </w:rPr>
      </w:pPr>
      <w:r w:rsidRPr="00BF7661">
        <w:rPr>
          <w:rFonts w:cs="Arial"/>
          <w:szCs w:val="22"/>
          <w:highlight w:val="yellow"/>
        </w:rPr>
        <w:t>[insert timetable]</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b/>
          <w:szCs w:val="22"/>
        </w:rPr>
        <w:t>OR</w:t>
      </w:r>
      <w:r w:rsidRPr="00BF7661">
        <w:rPr>
          <w:rFonts w:cs="Arial"/>
          <w:szCs w:val="22"/>
        </w:rPr>
        <w:t xml:space="preserve">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ensure that the following key personnel devote such proportion of their t</w:t>
      </w:r>
      <w:r w:rsidR="00FA2CEE" w:rsidRPr="00BF7661">
        <w:rPr>
          <w:rFonts w:cs="Arial"/>
          <w:szCs w:val="22"/>
        </w:rPr>
        <w:t xml:space="preserve">ime and effort to the </w:t>
      </w:r>
      <w:r w:rsidRPr="00BF7661">
        <w:rPr>
          <w:rFonts w:cs="Arial"/>
          <w:szCs w:val="22"/>
        </w:rPr>
        <w:t>Service</w:t>
      </w:r>
      <w:r w:rsidR="00FA2CEE" w:rsidRPr="00BF7661">
        <w:rPr>
          <w:rFonts w:cs="Arial"/>
          <w:szCs w:val="22"/>
        </w:rPr>
        <w:t>s</w:t>
      </w:r>
      <w:r w:rsidRPr="00BF7661">
        <w:rPr>
          <w:rFonts w:cs="Arial"/>
          <w:szCs w:val="22"/>
        </w:rPr>
        <w:t xml:space="preserve"> as is required to deliver </w:t>
      </w:r>
      <w:r w:rsidR="00FA2CEE" w:rsidRPr="00BF7661">
        <w:rPr>
          <w:rFonts w:cs="Arial"/>
          <w:szCs w:val="22"/>
        </w:rPr>
        <w:t>the</w:t>
      </w:r>
      <w:r w:rsidRPr="00BF7661">
        <w:rPr>
          <w:rFonts w:cs="Arial"/>
          <w:szCs w:val="22"/>
        </w:rPr>
        <w:t xml:space="preserve"> Service</w:t>
      </w:r>
      <w:r w:rsidR="00FA2CEE" w:rsidRPr="00BF7661">
        <w:rPr>
          <w:rFonts w:cs="Arial"/>
          <w:szCs w:val="22"/>
        </w:rPr>
        <w:t>s</w:t>
      </w:r>
      <w:r w:rsidRPr="00BF7661">
        <w:rPr>
          <w:rFonts w:cs="Arial"/>
          <w:szCs w:val="22"/>
        </w:rPr>
        <w:t xml:space="preserve"> in accordance with the </w:t>
      </w:r>
      <w:r w:rsidR="00557AF8" w:rsidRPr="00BF7661">
        <w:rPr>
          <w:rFonts w:cs="Arial"/>
          <w:szCs w:val="22"/>
        </w:rPr>
        <w:t>Contract</w:t>
      </w:r>
      <w:r w:rsidRPr="00BF7661">
        <w:rPr>
          <w:rFonts w:cs="Arial"/>
          <w:szCs w:val="22"/>
        </w:rPr>
        <w:t xml:space="preserve">: </w:t>
      </w:r>
      <w:r w:rsidRPr="00BF7661">
        <w:rPr>
          <w:rFonts w:cs="Arial"/>
          <w:szCs w:val="22"/>
          <w:highlight w:val="yellow"/>
        </w:rPr>
        <w:t>[insert names]</w:t>
      </w:r>
      <w:r w:rsidRPr="00BF7661">
        <w:rPr>
          <w:rFonts w:cs="Arial"/>
          <w:szCs w:val="22"/>
        </w:rPr>
        <w:t xml:space="preserve"> (the “</w:t>
      </w:r>
      <w:r w:rsidRPr="00BF7661">
        <w:rPr>
          <w:rFonts w:cs="Arial"/>
          <w:b/>
          <w:szCs w:val="22"/>
        </w:rPr>
        <w:t>Key Personnel</w:t>
      </w:r>
      <w:r w:rsidRPr="00BF7661">
        <w:rPr>
          <w:rFonts w:cs="Arial"/>
          <w:szCs w:val="22"/>
        </w:rPr>
        <w:t>”).</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not replace such Key Personnel without </w:t>
      </w:r>
      <w:r w:rsidR="00FA2CEE" w:rsidRPr="00BF7661">
        <w:rPr>
          <w:rFonts w:cs="Arial"/>
          <w:szCs w:val="22"/>
        </w:rPr>
        <w:t>ONR</w:t>
      </w:r>
      <w:r w:rsidRPr="00BF7661">
        <w:rPr>
          <w:rFonts w:cs="Arial"/>
          <w:szCs w:val="22"/>
        </w:rPr>
        <w:t>’s prior written consent (which shall not be unreasonably withheld or delayed).</w:t>
      </w:r>
    </w:p>
    <w:p w:rsidR="0043646F" w:rsidRPr="00BF7661" w:rsidRDefault="0043646F" w:rsidP="00082720">
      <w:pPr>
        <w:pStyle w:val="MRheading2"/>
        <w:numPr>
          <w:ilvl w:val="1"/>
          <w:numId w:val="1"/>
        </w:numPr>
        <w:spacing w:line="288" w:lineRule="auto"/>
        <w:rPr>
          <w:rFonts w:cs="Arial"/>
          <w:szCs w:val="22"/>
        </w:rPr>
      </w:pPr>
      <w:bookmarkStart w:id="7" w:name="_Ref348023762"/>
      <w:r w:rsidRPr="00BF7661">
        <w:rPr>
          <w:rFonts w:cs="Arial"/>
          <w:szCs w:val="22"/>
        </w:rPr>
        <w:t>If any of the Key Personnel are not able to provide the Service</w:t>
      </w:r>
      <w:r w:rsidR="00FA2CEE" w:rsidRPr="00BF7661">
        <w:rPr>
          <w:rFonts w:cs="Arial"/>
          <w:szCs w:val="22"/>
        </w:rPr>
        <w:t>s</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w:t>
      </w:r>
    </w:p>
    <w:p w:rsidR="0043646F" w:rsidRPr="00BF7661" w:rsidRDefault="001D0A67" w:rsidP="00082720">
      <w:pPr>
        <w:pStyle w:val="MRheading3"/>
        <w:numPr>
          <w:ilvl w:val="2"/>
          <w:numId w:val="1"/>
        </w:numPr>
        <w:spacing w:line="288" w:lineRule="auto"/>
        <w:rPr>
          <w:rFonts w:cs="Arial"/>
          <w:szCs w:val="22"/>
        </w:rPr>
      </w:pPr>
      <w:r w:rsidRPr="00BF7661">
        <w:rPr>
          <w:rFonts w:cs="Arial"/>
          <w:szCs w:val="22"/>
        </w:rPr>
        <w:t xml:space="preserve">advise </w:t>
      </w:r>
      <w:r w:rsidR="00FA2CEE" w:rsidRPr="00BF7661">
        <w:rPr>
          <w:rFonts w:cs="Arial"/>
          <w:szCs w:val="22"/>
        </w:rPr>
        <w:t>ONR</w:t>
      </w:r>
      <w:r w:rsidR="0043646F" w:rsidRPr="00BF7661">
        <w:rPr>
          <w:rFonts w:cs="Arial"/>
          <w:szCs w:val="22"/>
        </w:rPr>
        <w:t xml:space="preserve"> of that fact as soon as reasonably practicable; and</w:t>
      </w:r>
    </w:p>
    <w:bookmarkEnd w:id="7"/>
    <w:p w:rsidR="0043646F" w:rsidRPr="00BF7661" w:rsidRDefault="0043646F" w:rsidP="00082720">
      <w:pPr>
        <w:pStyle w:val="MRheading3"/>
        <w:numPr>
          <w:ilvl w:val="2"/>
          <w:numId w:val="1"/>
        </w:numPr>
        <w:spacing w:line="288" w:lineRule="auto"/>
        <w:rPr>
          <w:rFonts w:cs="Arial"/>
          <w:szCs w:val="22"/>
        </w:rPr>
      </w:pPr>
      <w:r w:rsidRPr="00BF7661">
        <w:rPr>
          <w:rFonts w:cs="Arial"/>
          <w:szCs w:val="22"/>
        </w:rPr>
        <w:t>if practicable, offer to provide the Service</w:t>
      </w:r>
      <w:r w:rsidR="00FA2CEE" w:rsidRPr="00BF7661">
        <w:rPr>
          <w:rFonts w:cs="Arial"/>
          <w:szCs w:val="22"/>
        </w:rPr>
        <w:t>s</w:t>
      </w:r>
      <w:r w:rsidRPr="00BF7661">
        <w:rPr>
          <w:rFonts w:cs="Arial"/>
          <w:szCs w:val="22"/>
        </w:rPr>
        <w:t xml:space="preserve"> through an alternative individual, in which case </w:t>
      </w:r>
      <w:r w:rsidR="00FA2CEE" w:rsidRPr="00BF7661">
        <w:rPr>
          <w:rFonts w:cs="Arial"/>
          <w:szCs w:val="22"/>
        </w:rPr>
        <w:t>ONR</w:t>
      </w:r>
      <w:r w:rsidRPr="00BF7661">
        <w:rPr>
          <w:rFonts w:cs="Arial"/>
          <w:szCs w:val="22"/>
        </w:rPr>
        <w:t xml:space="preserve"> shall have a right of approval over the proposed replacement (such approval not to be unreasonably withheld or delayed).</w:t>
      </w:r>
    </w:p>
    <w:p w:rsidR="0043646F" w:rsidRPr="00BF7661" w:rsidRDefault="00FA2CEE" w:rsidP="00082720">
      <w:pPr>
        <w:pStyle w:val="MRheading2"/>
        <w:numPr>
          <w:ilvl w:val="1"/>
          <w:numId w:val="1"/>
        </w:numPr>
        <w:spacing w:line="288" w:lineRule="auto"/>
        <w:rPr>
          <w:rFonts w:cs="Arial"/>
          <w:szCs w:val="22"/>
        </w:rPr>
      </w:pPr>
      <w:bookmarkStart w:id="8" w:name="_Ref348023769"/>
      <w:r w:rsidRPr="00BF7661">
        <w:rPr>
          <w:rFonts w:cs="Arial"/>
          <w:szCs w:val="22"/>
        </w:rPr>
        <w:t>ONR</w:t>
      </w:r>
      <w:r w:rsidR="0043646F" w:rsidRPr="00BF7661">
        <w:rPr>
          <w:rFonts w:cs="Arial"/>
          <w:szCs w:val="22"/>
        </w:rPr>
        <w:t xml:space="preserve"> acknowledges that the </w:t>
      </w:r>
      <w:r w:rsidR="00557AF8" w:rsidRPr="00BF7661">
        <w:rPr>
          <w:rFonts w:cs="Arial"/>
          <w:szCs w:val="22"/>
        </w:rPr>
        <w:t>Contractor</w:t>
      </w:r>
      <w:r w:rsidR="0043646F" w:rsidRPr="00BF7661">
        <w:rPr>
          <w:rFonts w:cs="Arial"/>
          <w:szCs w:val="22"/>
        </w:rPr>
        <w:t xml:space="preserve"> will have to replace any Key Personnel who cease to be employed by the </w:t>
      </w:r>
      <w:r w:rsidR="00557AF8" w:rsidRPr="00BF7661">
        <w:rPr>
          <w:rFonts w:cs="Arial"/>
          <w:szCs w:val="22"/>
        </w:rPr>
        <w:t>Contractor</w:t>
      </w:r>
      <w:r w:rsidR="0043646F" w:rsidRPr="00BF7661">
        <w:rPr>
          <w:rFonts w:cs="Arial"/>
          <w:szCs w:val="22"/>
        </w:rPr>
        <w:t xml:space="preserve">, in which case </w:t>
      </w:r>
      <w:r w:rsidRPr="00BF7661">
        <w:rPr>
          <w:rFonts w:cs="Arial"/>
          <w:szCs w:val="22"/>
        </w:rPr>
        <w:t>ONR</w:t>
      </w:r>
      <w:r w:rsidR="0043646F" w:rsidRPr="00BF7661">
        <w:rPr>
          <w:rFonts w:cs="Arial"/>
          <w:szCs w:val="22"/>
        </w:rPr>
        <w:t xml:space="preserve"> shall have a right of approval over the proposed replacement(s) (such approval not to be unreasonably withheld or delayed).</w:t>
      </w:r>
      <w:bookmarkEnd w:id="8"/>
      <w:r w:rsidR="0043646F"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shd w:val="clear" w:color="auto" w:fill="FFFFFF"/>
        <w:jc w:val="both"/>
        <w:rPr>
          <w:rFonts w:cs="Arial"/>
          <w:sz w:val="22"/>
          <w:szCs w:val="22"/>
        </w:rPr>
      </w:pP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0"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FB25BE" w:rsidRPr="00BF7661" w:rsidRDefault="0043646F" w:rsidP="004939E5">
      <w:pPr>
        <w:pStyle w:val="MRheading2"/>
        <w:tabs>
          <w:tab w:val="clear" w:pos="720"/>
        </w:tabs>
        <w:spacing w:line="288" w:lineRule="auto"/>
        <w:ind w:left="0" w:firstLine="720"/>
        <w:rPr>
          <w:rFonts w:cs="Arial"/>
          <w:szCs w:val="22"/>
        </w:rPr>
      </w:pPr>
      <w:r w:rsidRPr="00BF7661">
        <w:rPr>
          <w:rFonts w:cs="Arial"/>
          <w:b/>
          <w:szCs w:val="22"/>
        </w:rPr>
        <w:t xml:space="preserve">OR </w:t>
      </w:r>
    </w:p>
    <w:p w:rsidR="0043646F" w:rsidRPr="00BF7661" w:rsidRDefault="0043646F" w:rsidP="00082720">
      <w:pPr>
        <w:pStyle w:val="MRheading2"/>
        <w:numPr>
          <w:ilvl w:val="1"/>
          <w:numId w:val="1"/>
        </w:numPr>
        <w:spacing w:line="288" w:lineRule="auto"/>
        <w:rPr>
          <w:rFonts w:cs="Arial"/>
          <w:szCs w:val="22"/>
        </w:rPr>
      </w:pPr>
      <w:r w:rsidRPr="00BF7661">
        <w:rPr>
          <w:rFonts w:cs="Arial"/>
          <w:szCs w:val="22"/>
        </w:rPr>
        <w:t>[</w:t>
      </w:r>
      <w:r w:rsidR="00557AF8" w:rsidRPr="00BF7661">
        <w:rPr>
          <w:rFonts w:cs="Arial"/>
          <w:szCs w:val="22"/>
        </w:rPr>
        <w:t>ONR</w:t>
      </w:r>
      <w:r w:rsidRPr="00BF7661">
        <w:rPr>
          <w:rFonts w:cs="Arial"/>
          <w:szCs w:val="22"/>
        </w:rPr>
        <w:t xml:space="preserve"> will provide the </w:t>
      </w:r>
      <w:r w:rsidR="00557AF8" w:rsidRPr="00BF7661">
        <w:rPr>
          <w:rFonts w:cs="Arial"/>
          <w:szCs w:val="22"/>
        </w:rPr>
        <w:t>Contractor</w:t>
      </w:r>
      <w:r w:rsidRPr="00BF7661">
        <w:rPr>
          <w:rFonts w:cs="Arial"/>
          <w:szCs w:val="22"/>
        </w:rPr>
        <w:t xml:space="preserve"> with the following equipment</w:t>
      </w:r>
      <w:r w:rsidR="004939E5" w:rsidRPr="00BF7661">
        <w:rPr>
          <w:rFonts w:cs="Arial"/>
          <w:szCs w:val="22"/>
        </w:rPr>
        <w:t>, materials and/or resources</w:t>
      </w:r>
      <w:r w:rsidRPr="00BF7661">
        <w:rPr>
          <w:rFonts w:cs="Arial"/>
          <w:szCs w:val="22"/>
        </w:rPr>
        <w:t xml:space="preserve"> to be used by the </w:t>
      </w:r>
      <w:r w:rsidR="00557AF8" w:rsidRPr="00BF7661">
        <w:rPr>
          <w:rFonts w:cs="Arial"/>
          <w:szCs w:val="22"/>
        </w:rPr>
        <w:t>Contractor</w:t>
      </w:r>
      <w:r w:rsidR="004939E5" w:rsidRPr="00BF7661">
        <w:rPr>
          <w:rFonts w:cs="Arial"/>
          <w:szCs w:val="22"/>
        </w:rPr>
        <w:t xml:space="preserve"> in the provision of the S</w:t>
      </w:r>
      <w:r w:rsidR="001D0A67" w:rsidRPr="00BF7661">
        <w:rPr>
          <w:rFonts w:cs="Arial"/>
          <w:szCs w:val="22"/>
        </w:rPr>
        <w:t>ervices (</w:t>
      </w:r>
      <w:r w:rsidRPr="00BF7661">
        <w:rPr>
          <w:rFonts w:cs="Arial"/>
          <w:szCs w:val="22"/>
        </w:rPr>
        <w:t>“</w:t>
      </w:r>
      <w:r w:rsidR="00557AF8" w:rsidRPr="00BF7661">
        <w:rPr>
          <w:rFonts w:cs="Arial"/>
          <w:b/>
          <w:szCs w:val="22"/>
        </w:rPr>
        <w:t>ONR</w:t>
      </w:r>
      <w:r w:rsidRPr="00BF7661">
        <w:rPr>
          <w:rFonts w:cs="Arial"/>
          <w:b/>
          <w:szCs w:val="22"/>
        </w:rPr>
        <w:t xml:space="preserve"> Equipment</w:t>
      </w:r>
      <w:r w:rsidR="004939E5" w:rsidRPr="00BF7661">
        <w:rPr>
          <w:rFonts w:cs="Arial"/>
          <w:szCs w:val="22"/>
        </w:rPr>
        <w:t xml:space="preserve">”): </w:t>
      </w:r>
      <w:r w:rsidRPr="00BF7661">
        <w:rPr>
          <w:rFonts w:cs="Arial"/>
          <w:szCs w:val="22"/>
          <w:highlight w:val="yellow"/>
        </w:rPr>
        <w:t>[insert list</w:t>
      </w:r>
      <w:r w:rsidR="004939E5" w:rsidRPr="00BF7661">
        <w:rPr>
          <w:rFonts w:cs="Arial"/>
          <w:szCs w:val="22"/>
          <w:highlight w:val="yellow"/>
        </w:rPr>
        <w:t xml:space="preserve"> of equipment etc</w:t>
      </w:r>
      <w:r w:rsidRPr="00BF7661">
        <w:rPr>
          <w:rFonts w:cs="Arial"/>
          <w:szCs w:val="22"/>
          <w:highlight w:val="yellow"/>
        </w:rPr>
        <w:t>]</w:t>
      </w:r>
      <w:r w:rsidR="00451ECC" w:rsidRPr="00BF7661">
        <w:rPr>
          <w:rFonts w:cs="Arial"/>
          <w:szCs w:val="22"/>
        </w:rPr>
        <w:t>.</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lastRenderedPageBreak/>
        <w:t>ONR Equipment shall remain the property of ONR and shall be used by the Contractor in the performance of the Services and for no other purposes.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Contractor shall maintain all of </w:t>
      </w:r>
      <w:r w:rsidR="001D0A67" w:rsidRPr="00BF7661">
        <w:rPr>
          <w:rFonts w:cs="Arial"/>
          <w:szCs w:val="22"/>
        </w:rPr>
        <w:t xml:space="preserve">the </w:t>
      </w:r>
      <w:r w:rsidRPr="00BF7661">
        <w:rPr>
          <w:rFonts w:cs="Arial"/>
          <w:szCs w:val="22"/>
        </w:rPr>
        <w:t xml:space="preserve">ONR Equipment in good and serviceable condition (fair wear and tear excepted) and shall only use </w:t>
      </w:r>
      <w:r w:rsidR="001D0A67" w:rsidRPr="00BF7661">
        <w:rPr>
          <w:rFonts w:cs="Arial"/>
          <w:szCs w:val="22"/>
        </w:rPr>
        <w:t xml:space="preserve">the </w:t>
      </w:r>
      <w:r w:rsidRPr="00BF7661">
        <w:rPr>
          <w:rFonts w:cs="Arial"/>
          <w:szCs w:val="22"/>
        </w:rPr>
        <w:t>ONR Equipment in accordance with the relevant manufacturer</w:t>
      </w:r>
      <w:r w:rsidR="007170DF" w:rsidRPr="00BF7661">
        <w:rPr>
          <w:rFonts w:cs="Arial"/>
          <w:szCs w:val="22"/>
        </w:rPr>
        <w:t>’</w:t>
      </w:r>
      <w:r w:rsidRPr="00BF7661">
        <w:rPr>
          <w:rFonts w:cs="Arial"/>
          <w:szCs w:val="22"/>
        </w:rPr>
        <w:t>s recommendations.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The Contractor shall not in any circumstances have any right to refuse to return to ONR any of the ONR Equipment and shall take steps necessary to ensure that the title of the ONR and the ONR’s right to repossess the ONR Equipment are effectively brought to the attention of any third party dealing with any of the ONR Equipment.</w:t>
      </w:r>
      <w:r w:rsidR="00451ECC" w:rsidRPr="00BF7661">
        <w:rPr>
          <w:rFonts w:cs="Arial"/>
          <w:szCs w:val="22"/>
        </w:rPr>
        <w:t>]</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361DB1" w:rsidRPr="00BF7661" w:rsidRDefault="00361DB1" w:rsidP="0003666D">
      <w:pPr>
        <w:pStyle w:val="MRheading2"/>
        <w:tabs>
          <w:tab w:val="clear" w:pos="720"/>
        </w:tabs>
        <w:spacing w:line="288" w:lineRule="auto"/>
        <w:ind w:left="0" w:firstLine="720"/>
        <w:rPr>
          <w:b/>
          <w:szCs w:val="22"/>
        </w:rPr>
      </w:pPr>
      <w:r w:rsidRPr="00BF7661">
        <w:rPr>
          <w:b/>
          <w:szCs w:val="22"/>
        </w:rPr>
        <w:t>OR</w:t>
      </w:r>
    </w:p>
    <w:p w:rsidR="00361DB1" w:rsidRPr="00BF7661" w:rsidRDefault="00361DB1" w:rsidP="0003666D">
      <w:pPr>
        <w:pStyle w:val="MRheading2"/>
        <w:tabs>
          <w:tab w:val="clear" w:pos="720"/>
        </w:tabs>
        <w:spacing w:line="288" w:lineRule="auto"/>
        <w:ind w:firstLine="0"/>
        <w:rPr>
          <w:szCs w:val="22"/>
        </w:rPr>
      </w:pPr>
      <w:r w:rsidRPr="00BF7661">
        <w:rPr>
          <w:rFonts w:cs="Arial"/>
          <w:b/>
          <w:szCs w:val="22"/>
        </w:rPr>
        <w:t>[</w:t>
      </w:r>
      <w:r w:rsidR="00451ECC" w:rsidRPr="00BF7661">
        <w:rPr>
          <w:rFonts w:cs="Arial"/>
          <w:b/>
          <w:i/>
          <w:szCs w:val="22"/>
        </w:rPr>
        <w:t>Note</w:t>
      </w:r>
      <w:r w:rsidRPr="00BF7661">
        <w:rPr>
          <w:rFonts w:cs="Arial"/>
          <w:b/>
          <w:i/>
          <w:szCs w:val="22"/>
        </w:rPr>
        <w:t xml:space="preserve">: use clauses </w:t>
      </w:r>
      <w:r w:rsidRPr="00BF7661">
        <w:rPr>
          <w:rFonts w:cs="Arial"/>
          <w:b/>
          <w:i/>
          <w:szCs w:val="22"/>
        </w:rPr>
        <w:fldChar w:fldCharType="begin"/>
      </w:r>
      <w:r w:rsidRPr="00BF7661">
        <w:rPr>
          <w:rFonts w:cs="Arial"/>
          <w:b/>
          <w:i/>
          <w:szCs w:val="22"/>
        </w:rPr>
        <w:instrText xml:space="preserve"> REF _Ref381102259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3A9A">
        <w:rPr>
          <w:rFonts w:cs="Arial"/>
          <w:b/>
          <w:i/>
          <w:szCs w:val="22"/>
        </w:rPr>
        <w:t>7.1</w:t>
      </w:r>
      <w:r w:rsidRPr="00BF7661">
        <w:rPr>
          <w:rFonts w:cs="Arial"/>
          <w:b/>
          <w:i/>
          <w:szCs w:val="22"/>
        </w:rPr>
        <w:fldChar w:fldCharType="end"/>
      </w:r>
      <w:r w:rsidRPr="00BF7661">
        <w:rPr>
          <w:rFonts w:cs="Arial"/>
          <w:b/>
          <w:i/>
          <w:szCs w:val="22"/>
        </w:rPr>
        <w:t xml:space="preserve"> to </w:t>
      </w:r>
      <w:r w:rsidRPr="00BF7661">
        <w:rPr>
          <w:rFonts w:cs="Arial"/>
          <w:b/>
          <w:i/>
          <w:szCs w:val="22"/>
        </w:rPr>
        <w:fldChar w:fldCharType="begin"/>
      </w:r>
      <w:r w:rsidRPr="00BF7661">
        <w:rPr>
          <w:rFonts w:cs="Arial"/>
          <w:b/>
          <w:i/>
          <w:szCs w:val="22"/>
        </w:rPr>
        <w:instrText xml:space="preserve"> REF _Ref381102269 \r \h </w:instrText>
      </w:r>
      <w:r w:rsidR="00451ECC" w:rsidRPr="00BF7661">
        <w:rPr>
          <w:rFonts w:cs="Arial"/>
          <w:b/>
          <w:i/>
          <w:szCs w:val="22"/>
        </w:rPr>
        <w:instrText xml:space="preserve"> \* MERGEFORMAT </w:instrText>
      </w:r>
      <w:r w:rsidRPr="00BF7661">
        <w:rPr>
          <w:rFonts w:cs="Arial"/>
          <w:b/>
          <w:i/>
          <w:szCs w:val="22"/>
        </w:rPr>
      </w:r>
      <w:r w:rsidRPr="00BF7661">
        <w:rPr>
          <w:rFonts w:cs="Arial"/>
          <w:b/>
          <w:i/>
          <w:szCs w:val="22"/>
        </w:rPr>
        <w:fldChar w:fldCharType="separate"/>
      </w:r>
      <w:r w:rsidR="002F3A9A">
        <w:rPr>
          <w:rFonts w:cs="Arial"/>
          <w:b/>
          <w:i/>
          <w:szCs w:val="22"/>
        </w:rPr>
        <w:t>7.3</w:t>
      </w:r>
      <w:r w:rsidRPr="00BF7661">
        <w:rPr>
          <w:rFonts w:cs="Arial"/>
          <w:b/>
          <w:i/>
          <w:szCs w:val="22"/>
        </w:rPr>
        <w:fldChar w:fldCharType="end"/>
      </w:r>
      <w:r w:rsidRPr="00BF7661">
        <w:rPr>
          <w:rFonts w:cs="Arial"/>
          <w:b/>
          <w:i/>
          <w:szCs w:val="22"/>
        </w:rPr>
        <w:t xml:space="preserve"> if the Contractor needs to include Intellectual Property Rights which it cannot assign to ONR within the Deliverables</w:t>
      </w:r>
      <w:r w:rsidRPr="00BF7661">
        <w:rPr>
          <w:rFonts w:cs="Arial"/>
          <w:b/>
          <w:szCs w:val="22"/>
        </w:rPr>
        <w:t>]</w:t>
      </w:r>
    </w:p>
    <w:p w:rsidR="00361DB1" w:rsidRPr="00BF7661" w:rsidRDefault="00361DB1" w:rsidP="0003666D">
      <w:pPr>
        <w:pStyle w:val="MRheading2"/>
        <w:numPr>
          <w:ilvl w:val="1"/>
          <w:numId w:val="1"/>
        </w:numPr>
        <w:spacing w:line="288" w:lineRule="auto"/>
        <w:rPr>
          <w:szCs w:val="22"/>
        </w:rPr>
      </w:pPr>
      <w:bookmarkStart w:id="9" w:name="_Ref381102259"/>
      <w:r w:rsidRPr="00BF7661">
        <w:rPr>
          <w:szCs w:val="22"/>
        </w:rPr>
        <w:t xml:space="preserve">[Notwithstanding </w:t>
      </w:r>
      <w:r w:rsidR="000313EE" w:rsidRPr="00BF7661">
        <w:rPr>
          <w:szCs w:val="22"/>
        </w:rPr>
        <w:t xml:space="preserve">clause </w:t>
      </w:r>
      <w:r w:rsidR="000313EE" w:rsidRPr="00BF7661">
        <w:rPr>
          <w:szCs w:val="22"/>
        </w:rPr>
        <w:fldChar w:fldCharType="begin"/>
      </w:r>
      <w:r w:rsidR="000313EE" w:rsidRPr="00BF7661">
        <w:rPr>
          <w:szCs w:val="22"/>
        </w:rPr>
        <w:instrText xml:space="preserve"> REF _Ref369692739 \r \h  \* MERGEFORMAT </w:instrText>
      </w:r>
      <w:r w:rsidR="000313EE" w:rsidRPr="00BF7661">
        <w:rPr>
          <w:szCs w:val="22"/>
        </w:rPr>
      </w:r>
      <w:r w:rsidR="000313EE" w:rsidRPr="00BF7661">
        <w:rPr>
          <w:szCs w:val="22"/>
        </w:rPr>
        <w:fldChar w:fldCharType="separate"/>
      </w:r>
      <w:r w:rsidR="002F3A9A">
        <w:rPr>
          <w:szCs w:val="22"/>
        </w:rPr>
        <w:t>9.2</w:t>
      </w:r>
      <w:r w:rsidR="000313EE" w:rsidRPr="00BF7661">
        <w:rPr>
          <w:szCs w:val="22"/>
        </w:rPr>
        <w:fldChar w:fldCharType="end"/>
      </w:r>
      <w:r w:rsidRPr="00BF7661">
        <w:rPr>
          <w:szCs w:val="22"/>
        </w:rPr>
        <w:t xml:space="preserve"> in Schedule 4 (Standard Terms), the ONR acknowledges and agrees that the Intellectual Property Rights in the following elements of the Deliverables and/or the Services shall not be assigned to the ONR under this Contract:</w:t>
      </w:r>
      <w:bookmarkEnd w:id="9"/>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details of any intellectual property rights that will not be assigned to the ONR, eg the Contractor’s trade mark]</w:t>
      </w:r>
    </w:p>
    <w:p w:rsidR="00361DB1" w:rsidRPr="00BF7661" w:rsidRDefault="00361DB1" w:rsidP="0003666D">
      <w:pPr>
        <w:pStyle w:val="MRNumberedHeading3"/>
        <w:numPr>
          <w:ilvl w:val="0"/>
          <w:numId w:val="0"/>
        </w:numPr>
        <w:ind w:left="720"/>
        <w:rPr>
          <w:sz w:val="22"/>
          <w:szCs w:val="22"/>
        </w:rPr>
      </w:pPr>
      <w:r w:rsidRPr="00BF7661">
        <w:rPr>
          <w:sz w:val="22"/>
          <w:szCs w:val="22"/>
        </w:rPr>
        <w:t>(the “</w:t>
      </w:r>
      <w:r w:rsidRPr="00BF7661">
        <w:rPr>
          <w:b/>
          <w:sz w:val="22"/>
          <w:szCs w:val="22"/>
        </w:rPr>
        <w:t>Retained IPR</w:t>
      </w:r>
      <w:r w:rsidRPr="00BF7661">
        <w:rPr>
          <w:sz w:val="22"/>
          <w:szCs w:val="22"/>
        </w:rPr>
        <w:t>”).</w:t>
      </w:r>
    </w:p>
    <w:p w:rsidR="00361DB1" w:rsidRPr="00BF7661" w:rsidRDefault="00361DB1" w:rsidP="0003666D">
      <w:pPr>
        <w:pStyle w:val="MRheading2"/>
        <w:numPr>
          <w:ilvl w:val="1"/>
          <w:numId w:val="1"/>
        </w:numPr>
        <w:spacing w:line="288" w:lineRule="auto"/>
        <w:rPr>
          <w:szCs w:val="22"/>
        </w:rPr>
      </w:pPr>
      <w:bookmarkStart w:id="10" w:name="_Ref369693878"/>
      <w:r w:rsidRPr="00BF7661">
        <w:rPr>
          <w:szCs w:val="22"/>
        </w:rPr>
        <w:lastRenderedPageBreak/>
        <w:t>The Contra</w:t>
      </w:r>
      <w:r w:rsidR="00941C11">
        <w:rPr>
          <w:szCs w:val="22"/>
        </w:rPr>
        <w:t xml:space="preserve">ctor hereby grants to </w:t>
      </w:r>
      <w:r w:rsidRPr="00BF7661">
        <w:rPr>
          <w:szCs w:val="22"/>
        </w:rPr>
        <w:t>ONR a perpetual, irrevocable, non-exclusive licence to use (which shall include the right to copy, amend, adapt, modify, publish and distribute) the Retained IPR for:</w:t>
      </w:r>
      <w:bookmarkEnd w:id="10"/>
    </w:p>
    <w:p w:rsidR="00361DB1" w:rsidRPr="00BF7661" w:rsidRDefault="002C14B9" w:rsidP="0003666D">
      <w:pPr>
        <w:pStyle w:val="MRNumberedHeading3"/>
        <w:numPr>
          <w:ilvl w:val="2"/>
          <w:numId w:val="1"/>
        </w:numPr>
        <w:rPr>
          <w:rFonts w:cs="Arial"/>
          <w:color w:val="auto"/>
          <w:sz w:val="22"/>
          <w:szCs w:val="22"/>
        </w:rPr>
      </w:pPr>
      <w:r w:rsidRPr="00BF7661">
        <w:rPr>
          <w:rFonts w:cs="Arial"/>
          <w:color w:val="auto"/>
          <w:sz w:val="22"/>
          <w:szCs w:val="22"/>
        </w:rPr>
        <w:t>ONR’s</w:t>
      </w:r>
      <w:r w:rsidR="00361DB1" w:rsidRPr="00BF7661">
        <w:rPr>
          <w:rFonts w:cs="Arial"/>
          <w:color w:val="auto"/>
          <w:sz w:val="22"/>
          <w:szCs w:val="22"/>
        </w:rPr>
        <w:t xml:space="preserve"> internal business purposes; and</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rPr>
        <w:t xml:space="preserve">the purposes of receiving and using the Services in accordance with this Contract; [and] </w:t>
      </w:r>
    </w:p>
    <w:p w:rsidR="00361DB1" w:rsidRPr="00BF7661" w:rsidRDefault="00361DB1" w:rsidP="0003666D">
      <w:pPr>
        <w:pStyle w:val="MRNumberedHeading3"/>
        <w:numPr>
          <w:ilvl w:val="2"/>
          <w:numId w:val="1"/>
        </w:numPr>
        <w:rPr>
          <w:rFonts w:cs="Arial"/>
          <w:color w:val="auto"/>
          <w:sz w:val="22"/>
          <w:szCs w:val="22"/>
        </w:rPr>
      </w:pPr>
      <w:r w:rsidRPr="00BF7661">
        <w:rPr>
          <w:rFonts w:cs="Arial"/>
          <w:color w:val="auto"/>
          <w:sz w:val="22"/>
          <w:szCs w:val="22"/>
          <w:highlight w:val="yellow"/>
        </w:rPr>
        <w:t>[insert any other purpose for which ONR will be entitled to use the intellectual property rights retained by the Contractor but included in the Deliverables]</w:t>
      </w:r>
      <w:r w:rsidRPr="00BF7661">
        <w:rPr>
          <w:rFonts w:cs="Arial"/>
          <w:color w:val="auto"/>
          <w:sz w:val="22"/>
          <w:szCs w:val="22"/>
        </w:rPr>
        <w:t>.</w:t>
      </w:r>
    </w:p>
    <w:p w:rsidR="00361DB1" w:rsidRPr="00BF7661" w:rsidRDefault="00361DB1" w:rsidP="0003666D">
      <w:pPr>
        <w:pStyle w:val="MRNumberedHeading2"/>
        <w:numPr>
          <w:ilvl w:val="1"/>
          <w:numId w:val="1"/>
        </w:numPr>
        <w:rPr>
          <w:sz w:val="22"/>
          <w:szCs w:val="22"/>
        </w:rPr>
      </w:pPr>
      <w:bookmarkStart w:id="11" w:name="_Ref381102269"/>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_Ref369693878 \r \h  \* MERGEFORMAT </w:instrText>
      </w:r>
      <w:r w:rsidRPr="00BF7661">
        <w:rPr>
          <w:sz w:val="22"/>
          <w:szCs w:val="22"/>
        </w:rPr>
      </w:r>
      <w:r w:rsidRPr="00BF7661">
        <w:rPr>
          <w:sz w:val="22"/>
          <w:szCs w:val="22"/>
        </w:rPr>
        <w:fldChar w:fldCharType="separate"/>
      </w:r>
      <w:r w:rsidR="002F3A9A">
        <w:rPr>
          <w:sz w:val="22"/>
          <w:szCs w:val="22"/>
        </w:rPr>
        <w:t>7.2</w:t>
      </w:r>
      <w:r w:rsidRPr="00BF7661">
        <w:rPr>
          <w:sz w:val="22"/>
          <w:szCs w:val="22"/>
        </w:rPr>
        <w:fldChar w:fldCharType="end"/>
      </w:r>
      <w:r w:rsidRPr="00BF7661">
        <w:rPr>
          <w:sz w:val="22"/>
          <w:szCs w:val="22"/>
        </w:rPr>
        <w:t xml:space="preserve"> above shall survive the expiry or termination of this Contract.]</w:t>
      </w:r>
      <w:bookmarkEnd w:id="11"/>
    </w:p>
    <w:p w:rsidR="00361DB1" w:rsidRPr="00BF7661" w:rsidRDefault="00361DB1" w:rsidP="0003666D">
      <w:pPr>
        <w:pStyle w:val="MRNumberedHeading2"/>
        <w:numPr>
          <w:ilvl w:val="0"/>
          <w:numId w:val="0"/>
        </w:numPr>
        <w:ind w:left="720"/>
        <w:rPr>
          <w:sz w:val="22"/>
          <w:szCs w:val="22"/>
        </w:rPr>
      </w:pPr>
      <w:bookmarkStart w:id="12" w:name="_Ref369694270"/>
      <w:r w:rsidRPr="00BF7661">
        <w:rPr>
          <w:rFonts w:cs="Arial"/>
          <w:b/>
          <w:sz w:val="22"/>
          <w:szCs w:val="22"/>
        </w:rPr>
        <w:t>[</w:t>
      </w:r>
      <w:r w:rsidR="00451ECC" w:rsidRPr="00BF7661">
        <w:rPr>
          <w:rFonts w:cs="Arial"/>
          <w:b/>
          <w:i/>
          <w:sz w:val="22"/>
          <w:szCs w:val="22"/>
        </w:rPr>
        <w:t>Note</w:t>
      </w:r>
      <w:r w:rsidRPr="00BF7661">
        <w:rPr>
          <w:rFonts w:cs="Arial"/>
          <w:b/>
          <w:i/>
          <w:sz w:val="22"/>
          <w:szCs w:val="22"/>
        </w:rPr>
        <w:t xml:space="preserve">: use clauses </w:t>
      </w:r>
      <w:r w:rsidRPr="00BF7661">
        <w:rPr>
          <w:rFonts w:cs="Arial"/>
          <w:b/>
          <w:i/>
          <w:sz w:val="22"/>
          <w:szCs w:val="22"/>
        </w:rPr>
        <w:fldChar w:fldCharType="begin"/>
      </w:r>
      <w:r w:rsidRPr="00BF7661">
        <w:rPr>
          <w:rFonts w:cs="Arial"/>
          <w:b/>
          <w:i/>
          <w:sz w:val="22"/>
          <w:szCs w:val="22"/>
        </w:rPr>
        <w:instrText xml:space="preserve"> REF _Ref369695019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3A9A">
        <w:rPr>
          <w:rFonts w:cs="Arial"/>
          <w:b/>
          <w:i/>
          <w:sz w:val="22"/>
          <w:szCs w:val="22"/>
        </w:rPr>
        <w:t>7.4</w:t>
      </w:r>
      <w:r w:rsidRPr="00BF7661">
        <w:rPr>
          <w:rFonts w:cs="Arial"/>
          <w:b/>
          <w:i/>
          <w:sz w:val="22"/>
          <w:szCs w:val="22"/>
        </w:rPr>
        <w:fldChar w:fldCharType="end"/>
      </w:r>
      <w:r w:rsidRPr="00BF7661">
        <w:rPr>
          <w:rFonts w:cs="Arial"/>
          <w:b/>
          <w:i/>
          <w:sz w:val="22"/>
          <w:szCs w:val="22"/>
        </w:rPr>
        <w:t xml:space="preserve"> and </w:t>
      </w:r>
      <w:r w:rsidRPr="00BF7661">
        <w:rPr>
          <w:rFonts w:cs="Arial"/>
          <w:b/>
          <w:i/>
          <w:sz w:val="22"/>
          <w:szCs w:val="22"/>
        </w:rPr>
        <w:fldChar w:fldCharType="begin"/>
      </w:r>
      <w:r w:rsidRPr="00BF7661">
        <w:rPr>
          <w:rFonts w:cs="Arial"/>
          <w:b/>
          <w:i/>
          <w:sz w:val="22"/>
          <w:szCs w:val="22"/>
        </w:rPr>
        <w:instrText xml:space="preserve"> REF _Ref381102518 \r \h </w:instrText>
      </w:r>
      <w:r w:rsidR="00451ECC" w:rsidRPr="00BF7661">
        <w:rPr>
          <w:rFonts w:cs="Arial"/>
          <w:b/>
          <w:i/>
          <w:sz w:val="22"/>
          <w:szCs w:val="22"/>
        </w:rPr>
        <w:instrText xml:space="preserve"> \* MERGEFORMAT </w:instrText>
      </w:r>
      <w:r w:rsidRPr="00BF7661">
        <w:rPr>
          <w:rFonts w:cs="Arial"/>
          <w:b/>
          <w:i/>
          <w:sz w:val="22"/>
          <w:szCs w:val="22"/>
        </w:rPr>
      </w:r>
      <w:r w:rsidRPr="00BF7661">
        <w:rPr>
          <w:rFonts w:cs="Arial"/>
          <w:b/>
          <w:i/>
          <w:sz w:val="22"/>
          <w:szCs w:val="22"/>
        </w:rPr>
        <w:fldChar w:fldCharType="separate"/>
      </w:r>
      <w:r w:rsidR="002F3A9A">
        <w:rPr>
          <w:rFonts w:cs="Arial"/>
          <w:b/>
          <w:i/>
          <w:sz w:val="22"/>
          <w:szCs w:val="22"/>
        </w:rPr>
        <w:t>7.5</w:t>
      </w:r>
      <w:r w:rsidRPr="00BF7661">
        <w:rPr>
          <w:rFonts w:cs="Arial"/>
          <w:b/>
          <w:i/>
          <w:sz w:val="22"/>
          <w:szCs w:val="22"/>
        </w:rPr>
        <w:fldChar w:fldCharType="end"/>
      </w:r>
      <w:r w:rsidRPr="00BF7661">
        <w:rPr>
          <w:rFonts w:cs="Arial"/>
          <w:b/>
          <w:i/>
          <w:sz w:val="22"/>
          <w:szCs w:val="22"/>
        </w:rPr>
        <w:t xml:space="preserve"> if the Con</w:t>
      </w:r>
      <w:r w:rsidR="002C14B9" w:rsidRPr="00BF7661">
        <w:rPr>
          <w:rFonts w:cs="Arial"/>
          <w:b/>
          <w:i/>
          <w:sz w:val="22"/>
          <w:szCs w:val="22"/>
        </w:rPr>
        <w:t>tractor</w:t>
      </w:r>
      <w:r w:rsidRPr="00BF7661">
        <w:rPr>
          <w:rFonts w:cs="Arial"/>
          <w:b/>
          <w:i/>
          <w:sz w:val="22"/>
          <w:szCs w:val="22"/>
        </w:rPr>
        <w:t xml:space="preserve"> requests a licence to use the Intellectual Property Rights assigned to ONR under this </w:t>
      </w:r>
      <w:r w:rsidR="002C14B9" w:rsidRPr="00BF7661">
        <w:rPr>
          <w:rFonts w:cs="Arial"/>
          <w:b/>
          <w:i/>
          <w:sz w:val="22"/>
          <w:szCs w:val="22"/>
        </w:rPr>
        <w:t>Contract</w:t>
      </w:r>
      <w:r w:rsidRPr="00BF7661">
        <w:rPr>
          <w:rFonts w:cs="Arial"/>
          <w:b/>
          <w:sz w:val="22"/>
          <w:szCs w:val="22"/>
        </w:rPr>
        <w:t xml:space="preserve">] </w:t>
      </w:r>
    </w:p>
    <w:p w:rsidR="00361DB1" w:rsidRPr="00BF7661" w:rsidRDefault="00361DB1" w:rsidP="0003666D">
      <w:pPr>
        <w:pStyle w:val="MRNumberedHeading2"/>
        <w:numPr>
          <w:ilvl w:val="1"/>
          <w:numId w:val="1"/>
        </w:numPr>
        <w:rPr>
          <w:sz w:val="22"/>
          <w:szCs w:val="22"/>
        </w:rPr>
      </w:pPr>
      <w:bookmarkStart w:id="13" w:name="_Ref369695019"/>
      <w:r w:rsidRPr="00BF7661">
        <w:rPr>
          <w:sz w:val="22"/>
          <w:szCs w:val="22"/>
        </w:rPr>
        <w:t>ONR</w:t>
      </w:r>
      <w:r w:rsidR="002C14B9" w:rsidRPr="00BF7661">
        <w:rPr>
          <w:sz w:val="22"/>
          <w:szCs w:val="22"/>
        </w:rPr>
        <w:t xml:space="preserve"> hereby grants to the Contractor</w:t>
      </w:r>
      <w:r w:rsidRPr="00BF7661">
        <w:rPr>
          <w:sz w:val="22"/>
          <w:szCs w:val="22"/>
        </w:rPr>
        <w:t xml:space="preserve"> a perpetual, irrevocable, non-exclusive licence to use (which shall include the right to copy, amend, adapt, modify, publish and distribute) the</w:t>
      </w:r>
      <w:r w:rsidRPr="00BF7661">
        <w:rPr>
          <w:rFonts w:cs="Arial"/>
          <w:sz w:val="22"/>
          <w:szCs w:val="22"/>
        </w:rPr>
        <w:t xml:space="preserve"> Intellectual Property Rights assigned to </w:t>
      </w:r>
      <w:r w:rsidR="002C14B9" w:rsidRPr="00BF7661">
        <w:rPr>
          <w:rFonts w:cs="Arial"/>
          <w:sz w:val="22"/>
          <w:szCs w:val="22"/>
        </w:rPr>
        <w:t>ONR</w:t>
      </w:r>
      <w:r w:rsidRPr="00BF7661">
        <w:rPr>
          <w:rFonts w:cs="Arial"/>
          <w:sz w:val="22"/>
          <w:szCs w:val="22"/>
        </w:rPr>
        <w:t xml:space="preserve"> under clause </w:t>
      </w:r>
      <w:r w:rsidR="000313EE" w:rsidRPr="00BF7661">
        <w:rPr>
          <w:sz w:val="22"/>
          <w:szCs w:val="22"/>
        </w:rPr>
        <w:fldChar w:fldCharType="begin"/>
      </w:r>
      <w:r w:rsidR="000313EE" w:rsidRPr="00BF7661">
        <w:rPr>
          <w:rFonts w:cs="Arial"/>
          <w:sz w:val="22"/>
          <w:szCs w:val="22"/>
        </w:rPr>
        <w:instrText xml:space="preserve"> REF _Ref369692739 \r \h </w:instrText>
      </w:r>
      <w:r w:rsidR="000313EE" w:rsidRPr="00BF7661">
        <w:rPr>
          <w:sz w:val="22"/>
          <w:szCs w:val="22"/>
        </w:rPr>
        <w:instrText xml:space="preserve"> \* MERGEFORMAT </w:instrText>
      </w:r>
      <w:r w:rsidR="000313EE" w:rsidRPr="00BF7661">
        <w:rPr>
          <w:sz w:val="22"/>
          <w:szCs w:val="22"/>
        </w:rPr>
      </w:r>
      <w:r w:rsidR="000313EE" w:rsidRPr="00BF7661">
        <w:rPr>
          <w:sz w:val="22"/>
          <w:szCs w:val="22"/>
        </w:rPr>
        <w:fldChar w:fldCharType="separate"/>
      </w:r>
      <w:r w:rsidR="002F3A9A">
        <w:rPr>
          <w:rFonts w:cs="Arial"/>
          <w:sz w:val="22"/>
          <w:szCs w:val="22"/>
        </w:rPr>
        <w:t>9.2</w:t>
      </w:r>
      <w:r w:rsidR="000313EE" w:rsidRPr="00BF7661">
        <w:rPr>
          <w:sz w:val="22"/>
          <w:szCs w:val="22"/>
        </w:rPr>
        <w:fldChar w:fldCharType="end"/>
      </w:r>
      <w:r w:rsidRPr="00BF7661">
        <w:rPr>
          <w:sz w:val="22"/>
          <w:szCs w:val="22"/>
        </w:rPr>
        <w:t xml:space="preserve"> in Schedule </w:t>
      </w:r>
      <w:r w:rsidR="002C14B9" w:rsidRPr="00BF7661">
        <w:rPr>
          <w:sz w:val="22"/>
          <w:szCs w:val="22"/>
        </w:rPr>
        <w:t>4 (Standard Terms)</w:t>
      </w:r>
      <w:r w:rsidRPr="00BF7661">
        <w:rPr>
          <w:rFonts w:cs="Arial"/>
          <w:sz w:val="22"/>
          <w:szCs w:val="22"/>
        </w:rPr>
        <w:t xml:space="preserve"> for:</w:t>
      </w:r>
      <w:bookmarkEnd w:id="12"/>
      <w:bookmarkEnd w:id="13"/>
    </w:p>
    <w:p w:rsidR="00361DB1" w:rsidRPr="00BF7661" w:rsidRDefault="002C14B9" w:rsidP="0003666D">
      <w:pPr>
        <w:pStyle w:val="MRNumberedHeading3"/>
        <w:numPr>
          <w:ilvl w:val="2"/>
          <w:numId w:val="1"/>
        </w:numPr>
        <w:rPr>
          <w:sz w:val="22"/>
          <w:szCs w:val="22"/>
        </w:rPr>
      </w:pPr>
      <w:r w:rsidRPr="00BF7661">
        <w:rPr>
          <w:sz w:val="22"/>
          <w:szCs w:val="22"/>
        </w:rPr>
        <w:t>the Contractor</w:t>
      </w:r>
      <w:r w:rsidR="00361DB1" w:rsidRPr="00BF7661">
        <w:rPr>
          <w:sz w:val="22"/>
          <w:szCs w:val="22"/>
        </w:rPr>
        <w:t>’s internal business purposes; and</w:t>
      </w:r>
    </w:p>
    <w:p w:rsidR="00361DB1" w:rsidRPr="00BF7661" w:rsidRDefault="00361DB1" w:rsidP="0003666D">
      <w:pPr>
        <w:pStyle w:val="MRNumberedHeading3"/>
        <w:numPr>
          <w:ilvl w:val="2"/>
          <w:numId w:val="1"/>
        </w:numPr>
        <w:rPr>
          <w:sz w:val="22"/>
          <w:szCs w:val="22"/>
        </w:rPr>
      </w:pPr>
      <w:r w:rsidRPr="00BF7661">
        <w:rPr>
          <w:sz w:val="22"/>
          <w:szCs w:val="22"/>
        </w:rPr>
        <w:t>the purpo</w:t>
      </w:r>
      <w:r w:rsidR="002C14B9" w:rsidRPr="00BF7661">
        <w:rPr>
          <w:sz w:val="22"/>
          <w:szCs w:val="22"/>
        </w:rPr>
        <w:t xml:space="preserve">ses of delivering the </w:t>
      </w:r>
      <w:r w:rsidRPr="00BF7661">
        <w:rPr>
          <w:sz w:val="22"/>
          <w:szCs w:val="22"/>
        </w:rPr>
        <w:t>Service</w:t>
      </w:r>
      <w:r w:rsidR="002C14B9" w:rsidRPr="00BF7661">
        <w:rPr>
          <w:sz w:val="22"/>
          <w:szCs w:val="22"/>
        </w:rPr>
        <w:t>s</w:t>
      </w:r>
      <w:r w:rsidRPr="00BF7661">
        <w:rPr>
          <w:sz w:val="22"/>
          <w:szCs w:val="22"/>
        </w:rPr>
        <w:t xml:space="preserve"> in accordance with this </w:t>
      </w:r>
      <w:r w:rsidR="002C14B9" w:rsidRPr="00BF7661">
        <w:rPr>
          <w:sz w:val="22"/>
          <w:szCs w:val="22"/>
        </w:rPr>
        <w:t>Contract</w:t>
      </w:r>
      <w:r w:rsidRPr="00BF7661">
        <w:rPr>
          <w:sz w:val="22"/>
          <w:szCs w:val="22"/>
        </w:rPr>
        <w:t xml:space="preserve">; [and] </w:t>
      </w:r>
    </w:p>
    <w:p w:rsidR="00361DB1" w:rsidRPr="00BF7661" w:rsidRDefault="00361DB1" w:rsidP="0003666D">
      <w:pPr>
        <w:pStyle w:val="MRNumberedHeading3"/>
        <w:numPr>
          <w:ilvl w:val="2"/>
          <w:numId w:val="1"/>
        </w:numPr>
        <w:rPr>
          <w:sz w:val="22"/>
          <w:szCs w:val="22"/>
        </w:rPr>
      </w:pPr>
      <w:r w:rsidRPr="00BF7661">
        <w:rPr>
          <w:sz w:val="22"/>
          <w:szCs w:val="22"/>
          <w:highlight w:val="yellow"/>
        </w:rPr>
        <w:t>[insert any other purpose for whi</w:t>
      </w:r>
      <w:r w:rsidR="002C14B9" w:rsidRPr="00BF7661">
        <w:rPr>
          <w:sz w:val="22"/>
          <w:szCs w:val="22"/>
          <w:highlight w:val="yellow"/>
        </w:rPr>
        <w:t>ch the Contractor</w:t>
      </w:r>
      <w:r w:rsidRPr="00BF7661">
        <w:rPr>
          <w:sz w:val="22"/>
          <w:szCs w:val="22"/>
          <w:highlight w:val="yellow"/>
        </w:rPr>
        <w:t xml:space="preserve"> will be entitled to use the intellectual property rights assigned by the Con</w:t>
      </w:r>
      <w:r w:rsidR="002C14B9" w:rsidRPr="00BF7661">
        <w:rPr>
          <w:sz w:val="22"/>
          <w:szCs w:val="22"/>
          <w:highlight w:val="yellow"/>
        </w:rPr>
        <w:t>tractor</w:t>
      </w:r>
      <w:r w:rsidR="002C1C39">
        <w:rPr>
          <w:sz w:val="22"/>
          <w:szCs w:val="22"/>
          <w:highlight w:val="yellow"/>
        </w:rPr>
        <w:t xml:space="preserve"> to </w:t>
      </w:r>
      <w:r w:rsidR="002C14B9" w:rsidRPr="00BF7661">
        <w:rPr>
          <w:sz w:val="22"/>
          <w:szCs w:val="22"/>
          <w:highlight w:val="yellow"/>
        </w:rPr>
        <w:t>ONR</w:t>
      </w:r>
      <w:r w:rsidRPr="00BF7661">
        <w:rPr>
          <w:sz w:val="22"/>
          <w:szCs w:val="22"/>
          <w:highlight w:val="yellow"/>
        </w:rPr>
        <w:t xml:space="preserve"> under this </w:t>
      </w:r>
      <w:r w:rsidR="002C14B9" w:rsidRPr="00BF7661">
        <w:rPr>
          <w:sz w:val="22"/>
          <w:szCs w:val="22"/>
          <w:highlight w:val="yellow"/>
        </w:rPr>
        <w:t>Contract</w:t>
      </w:r>
      <w:r w:rsidRPr="00BF7661">
        <w:rPr>
          <w:sz w:val="22"/>
          <w:szCs w:val="22"/>
          <w:highlight w:val="yellow"/>
        </w:rPr>
        <w:t>]</w:t>
      </w:r>
      <w:r w:rsidRPr="00BF7661">
        <w:rPr>
          <w:sz w:val="22"/>
          <w:szCs w:val="22"/>
        </w:rPr>
        <w:t>.</w:t>
      </w:r>
    </w:p>
    <w:p w:rsidR="00361DB1" w:rsidRPr="00BF7661" w:rsidRDefault="00361DB1" w:rsidP="0003666D">
      <w:pPr>
        <w:pStyle w:val="MRNumberedHeading2"/>
        <w:numPr>
          <w:ilvl w:val="1"/>
          <w:numId w:val="1"/>
        </w:numPr>
        <w:rPr>
          <w:sz w:val="22"/>
          <w:szCs w:val="22"/>
        </w:rPr>
      </w:pPr>
      <w:bookmarkStart w:id="14" w:name="_Ref381102518"/>
      <w:r w:rsidRPr="00BF7661">
        <w:rPr>
          <w:sz w:val="22"/>
          <w:szCs w:val="22"/>
        </w:rPr>
        <w:t xml:space="preserve">The licence granted under clause </w:t>
      </w:r>
      <w:r w:rsidRPr="00BF7661">
        <w:rPr>
          <w:sz w:val="22"/>
          <w:szCs w:val="22"/>
        </w:rPr>
        <w:fldChar w:fldCharType="begin"/>
      </w:r>
      <w:r w:rsidRPr="00BF7661">
        <w:rPr>
          <w:sz w:val="22"/>
          <w:szCs w:val="22"/>
        </w:rPr>
        <w:instrText xml:space="preserve"> REF _Ref369695019 \r \h </w:instrText>
      </w:r>
      <w:r w:rsidR="00BF7661" w:rsidRPr="00BF7661">
        <w:rPr>
          <w:sz w:val="22"/>
          <w:szCs w:val="22"/>
        </w:rPr>
        <w:instrText xml:space="preserve"> \* MERGEFORMAT </w:instrText>
      </w:r>
      <w:r w:rsidRPr="00BF7661">
        <w:rPr>
          <w:sz w:val="22"/>
          <w:szCs w:val="22"/>
        </w:rPr>
      </w:r>
      <w:r w:rsidRPr="00BF7661">
        <w:rPr>
          <w:sz w:val="22"/>
          <w:szCs w:val="22"/>
        </w:rPr>
        <w:fldChar w:fldCharType="separate"/>
      </w:r>
      <w:r w:rsidR="002F3A9A">
        <w:rPr>
          <w:sz w:val="22"/>
          <w:szCs w:val="22"/>
        </w:rPr>
        <w:t>7.4</w:t>
      </w:r>
      <w:r w:rsidRPr="00BF7661">
        <w:rPr>
          <w:sz w:val="22"/>
          <w:szCs w:val="22"/>
        </w:rPr>
        <w:fldChar w:fldCharType="end"/>
      </w:r>
      <w:r w:rsidRPr="00BF7661">
        <w:rPr>
          <w:sz w:val="22"/>
          <w:szCs w:val="22"/>
        </w:rPr>
        <w:t xml:space="preserve"> above shall survive the expiry or termination of this </w:t>
      </w:r>
      <w:r w:rsidR="002C14B9" w:rsidRPr="00BF7661">
        <w:rPr>
          <w:sz w:val="22"/>
          <w:szCs w:val="22"/>
        </w:rPr>
        <w:t>Contract</w:t>
      </w:r>
      <w:r w:rsidRPr="00BF7661">
        <w:rPr>
          <w:sz w:val="22"/>
          <w:szCs w:val="22"/>
        </w:rPr>
        <w:t>.]</w:t>
      </w:r>
      <w:bookmarkEnd w:id="14"/>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AF2E42" w:rsidRPr="00BF7661" w:rsidRDefault="00AF2E42" w:rsidP="00855D9F">
      <w:pPr>
        <w:pStyle w:val="MRheading2"/>
        <w:tabs>
          <w:tab w:val="clear" w:pos="720"/>
        </w:tabs>
        <w:spacing w:line="288" w:lineRule="auto"/>
        <w:ind w:left="0" w:firstLine="0"/>
        <w:rPr>
          <w:rFonts w:cs="Arial"/>
          <w:szCs w:val="22"/>
        </w:rPr>
      </w:pPr>
      <w:r w:rsidRPr="00BF7661">
        <w:rPr>
          <w:rFonts w:cs="Arial"/>
          <w:b/>
          <w:szCs w:val="22"/>
        </w:rPr>
        <w:t>[</w:t>
      </w:r>
      <w:r w:rsidRPr="00BF7661">
        <w:rPr>
          <w:rFonts w:cs="Arial"/>
          <w:b/>
          <w:i/>
          <w:szCs w:val="22"/>
        </w:rPr>
        <w:t xml:space="preserve">Note: </w:t>
      </w:r>
      <w:r w:rsidR="004939E5" w:rsidRPr="00BF7661">
        <w:rPr>
          <w:rFonts w:cs="Arial"/>
          <w:b/>
          <w:i/>
          <w:szCs w:val="22"/>
        </w:rPr>
        <w:t xml:space="preserve">TUPE stands for the Transfer of Undertakings (Protection of Employment) Regulations 2006. </w:t>
      </w:r>
      <w:r w:rsidR="00855D9F" w:rsidRPr="00BF7661">
        <w:rPr>
          <w:rFonts w:cs="Arial"/>
          <w:b/>
          <w:i/>
          <w:szCs w:val="22"/>
        </w:rPr>
        <w:t xml:space="preserve"> </w:t>
      </w:r>
      <w:r w:rsidR="004939E5" w:rsidRPr="00BF7661">
        <w:rPr>
          <w:rFonts w:cs="Arial"/>
          <w:b/>
          <w:i/>
          <w:szCs w:val="22"/>
        </w:rPr>
        <w:t xml:space="preserve">The basic aim of this legislation is to protect employees when the work they perform on behalf of one employer is transferred to another.  The essence of TUPE is the “automatic transfer principle”. </w:t>
      </w:r>
      <w:r w:rsidR="00855D9F" w:rsidRPr="00BF7661">
        <w:rPr>
          <w:rFonts w:cs="Arial"/>
          <w:b/>
          <w:i/>
          <w:szCs w:val="22"/>
        </w:rPr>
        <w:t xml:space="preserve"> </w:t>
      </w:r>
      <w:r w:rsidR="004939E5" w:rsidRPr="00BF7661">
        <w:rPr>
          <w:rFonts w:cs="Arial"/>
          <w:b/>
          <w:i/>
          <w:szCs w:val="22"/>
        </w:rPr>
        <w:t xml:space="preserve">This principle means that, in certain circumstances, employees’ contracts of employment, rights and liabilities, are preserved and transferred automatically </w:t>
      </w:r>
      <w:r w:rsidR="00855D9F" w:rsidRPr="00BF7661">
        <w:rPr>
          <w:rFonts w:cs="Arial"/>
          <w:b/>
          <w:i/>
          <w:szCs w:val="22"/>
        </w:rPr>
        <w:t>to a</w:t>
      </w:r>
      <w:r w:rsidR="004939E5" w:rsidRPr="00BF7661">
        <w:rPr>
          <w:rFonts w:cs="Arial"/>
          <w:b/>
          <w:i/>
          <w:szCs w:val="22"/>
        </w:rPr>
        <w:t xml:space="preserve"> new service provider.</w:t>
      </w:r>
      <w:r w:rsidR="004939E5" w:rsidRPr="00BF7661">
        <w:rPr>
          <w:rFonts w:cs="Arial"/>
          <w:szCs w:val="22"/>
        </w:rPr>
        <w:t xml:space="preserve">  </w:t>
      </w:r>
      <w:r w:rsidRPr="00BF7661">
        <w:rPr>
          <w:rFonts w:cs="Arial"/>
          <w:b/>
          <w:i/>
          <w:szCs w:val="22"/>
        </w:rPr>
        <w:t xml:space="preserve">If </w:t>
      </w:r>
      <w:r w:rsidR="00855D9F" w:rsidRPr="00BF7661">
        <w:rPr>
          <w:rFonts w:cs="Arial"/>
          <w:b/>
          <w:i/>
          <w:szCs w:val="22"/>
        </w:rPr>
        <w:t xml:space="preserve">TUPE IS </w:t>
      </w:r>
      <w:r w:rsidRPr="00BF7661">
        <w:rPr>
          <w:rFonts w:cs="Arial"/>
          <w:b/>
          <w:i/>
          <w:szCs w:val="22"/>
        </w:rPr>
        <w:t>likely to apply, the following provisions must be included</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In this </w:t>
      </w:r>
      <w:r w:rsidR="00557AF8" w:rsidRPr="00BF7661">
        <w:rPr>
          <w:rFonts w:cs="Arial"/>
          <w:szCs w:val="22"/>
        </w:rPr>
        <w:t>Contract</w:t>
      </w:r>
      <w:r w:rsidRPr="00BF7661">
        <w:rPr>
          <w:rFonts w:cs="Arial"/>
          <w:szCs w:val="22"/>
        </w:rPr>
        <w:t>, the following words have the meanings shown below unless the context requires otherwise: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w:t>
      </w:r>
      <w:r w:rsidRPr="00BF7661">
        <w:rPr>
          <w:rFonts w:cs="Arial"/>
          <w:b/>
          <w:szCs w:val="22"/>
        </w:rPr>
        <w:t xml:space="preserve">Incumbent </w:t>
      </w:r>
      <w:r w:rsidR="00557AF8" w:rsidRPr="00BF7661">
        <w:rPr>
          <w:rFonts w:cs="Arial"/>
          <w:b/>
          <w:szCs w:val="22"/>
        </w:rPr>
        <w:t>Contractor</w:t>
      </w:r>
      <w:r w:rsidRPr="00BF7661">
        <w:rPr>
          <w:rFonts w:cs="Arial"/>
          <w:szCs w:val="22"/>
        </w:rPr>
        <w:t xml:space="preserve">” means the supplier or suppliers who before the Transfer Date supplied to </w:t>
      </w:r>
      <w:r w:rsidR="00557AF8" w:rsidRPr="00BF7661">
        <w:rPr>
          <w:rFonts w:cs="Arial"/>
          <w:szCs w:val="22"/>
        </w:rPr>
        <w:t>ONR</w:t>
      </w:r>
      <w:r w:rsidRPr="00BF7661">
        <w:rPr>
          <w:rFonts w:cs="Arial"/>
          <w:szCs w:val="22"/>
        </w:rPr>
        <w:t xml:space="preserve"> services which are the same as or materially similar to the Services;]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Measures</w:t>
      </w:r>
      <w:r w:rsidRPr="00BF7661">
        <w:rPr>
          <w:rFonts w:cs="Arial"/>
          <w:szCs w:val="22"/>
        </w:rPr>
        <w:t xml:space="preserve">” any measures proposed by the </w:t>
      </w:r>
      <w:r w:rsidR="00557AF8" w:rsidRPr="00BF7661">
        <w:rPr>
          <w:rFonts w:cs="Arial"/>
          <w:szCs w:val="22"/>
        </w:rPr>
        <w:t>Contractor</w:t>
      </w:r>
      <w:r w:rsidRPr="00BF7661">
        <w:rPr>
          <w:rFonts w:cs="Arial"/>
          <w:szCs w:val="22"/>
        </w:rPr>
        <w:t xml:space="preserve"> within the meaning of regulation 13(2)(d) of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w:t>
      </w:r>
      <w:r w:rsidRPr="00BF7661">
        <w:rPr>
          <w:rFonts w:cs="Arial"/>
          <w:szCs w:val="22"/>
        </w:rPr>
        <w:t>” means the relevant transfer taking effect on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 Date</w:t>
      </w:r>
      <w:r w:rsidRPr="00BF7661">
        <w:rPr>
          <w:rFonts w:cs="Arial"/>
          <w:szCs w:val="22"/>
        </w:rPr>
        <w:t>” means the point in time, if any, at which services of the same or a similar nature to the Services are first provided by a Successor giving rise to a relevant transfer under the Transfer Regulations;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Subsequent Transferring Employee</w:t>
      </w:r>
      <w:r w:rsidRPr="00BF7661">
        <w:rPr>
          <w:rFonts w:cs="Arial"/>
          <w:szCs w:val="22"/>
        </w:rPr>
        <w:t xml:space="preserve">” means any of the </w:t>
      </w:r>
      <w:r w:rsidR="00557AF8" w:rsidRPr="00BF7661">
        <w:rPr>
          <w:rFonts w:cs="Arial"/>
          <w:szCs w:val="22"/>
        </w:rPr>
        <w:t>Contractor</w:t>
      </w:r>
      <w:r w:rsidRPr="00BF7661">
        <w:rPr>
          <w:rFonts w:cs="Arial"/>
          <w:szCs w:val="22"/>
        </w:rPr>
        <w:t>’s Staff who, immediately prior to the Subsequent Transfer Date, is wholly or mainly engaged in the provision of the Services, or part thereof, which are to be undertaken by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Successor</w:t>
      </w:r>
      <w:r w:rsidRPr="00BF7661">
        <w:rPr>
          <w:rFonts w:cs="Arial"/>
          <w:szCs w:val="22"/>
        </w:rPr>
        <w:t xml:space="preserve">” means any person, company, firm or other business entity who provides the Services or services of the same or a similar nature to the Services in immediate or subsequent succession to </w:t>
      </w:r>
      <w:r w:rsidR="00557AF8" w:rsidRPr="00BF7661">
        <w:rPr>
          <w:rFonts w:cs="Arial"/>
          <w:szCs w:val="22"/>
        </w:rPr>
        <w:t>Contractor</w:t>
      </w:r>
      <w:r w:rsidRPr="00BF7661">
        <w:rPr>
          <w:rFonts w:cs="Arial"/>
          <w:szCs w:val="22"/>
        </w:rPr>
        <w:t xml:space="preserve"> upon the expiry or earlier termination of this </w:t>
      </w:r>
      <w:r w:rsidR="00557AF8" w:rsidRPr="00BF7661">
        <w:rPr>
          <w:rFonts w:cs="Arial"/>
          <w:szCs w:val="22"/>
        </w:rPr>
        <w:t>Contract</w:t>
      </w:r>
      <w:r w:rsidRPr="00BF7661">
        <w:rPr>
          <w:rFonts w:cs="Arial"/>
          <w:szCs w:val="22"/>
        </w:rPr>
        <w:t xml:space="preserve"> (whether that person is a replacement supplier or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00557AF8" w:rsidRPr="00BF7661">
        <w:rPr>
          <w:rFonts w:cs="Arial"/>
          <w:b/>
          <w:szCs w:val="22"/>
        </w:rPr>
        <w:t>Contractor</w:t>
      </w:r>
      <w:r w:rsidRPr="00BF7661">
        <w:rPr>
          <w:rFonts w:cs="Arial"/>
          <w:b/>
          <w:szCs w:val="22"/>
        </w:rPr>
        <w:t>’s Staff</w:t>
      </w:r>
      <w:r w:rsidRPr="00BF7661">
        <w:rPr>
          <w:rFonts w:cs="Arial"/>
          <w:szCs w:val="22"/>
        </w:rPr>
        <w:t xml:space="preserve">” means any individual engaged in providing the Services on behalf of the </w:t>
      </w:r>
      <w:r w:rsidR="00557AF8" w:rsidRPr="00BF7661">
        <w:rPr>
          <w:rFonts w:cs="Arial"/>
          <w:szCs w:val="22"/>
        </w:rPr>
        <w:t>Contractor</w:t>
      </w:r>
      <w:r w:rsidRPr="00BF7661">
        <w:rPr>
          <w:rFonts w:cs="Arial"/>
          <w:szCs w:val="22"/>
        </w:rPr>
        <w:t xml:space="preserve"> and includes the Transferring Employees;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Date</w:t>
      </w:r>
      <w:r w:rsidRPr="00BF7661">
        <w:rPr>
          <w:rFonts w:cs="Arial"/>
          <w:szCs w:val="22"/>
        </w:rPr>
        <w:t xml:space="preserve">” means </w:t>
      </w:r>
      <w:r w:rsidRPr="00BF7661">
        <w:rPr>
          <w:rFonts w:cs="Arial"/>
          <w:szCs w:val="22"/>
          <w:highlight w:val="yellow"/>
        </w:rPr>
        <w:t>[</w:t>
      </w:r>
      <w:r w:rsidR="00451ECC" w:rsidRPr="00BF7661">
        <w:rPr>
          <w:rFonts w:cs="Arial"/>
          <w:szCs w:val="22"/>
          <w:highlight w:val="yellow"/>
        </w:rPr>
        <w:t>insert time</w:t>
      </w:r>
      <w:r w:rsidRPr="00BF7661">
        <w:rPr>
          <w:rFonts w:cs="Arial"/>
          <w:szCs w:val="22"/>
          <w:highlight w:val="yellow"/>
        </w:rPr>
        <w:t>]</w:t>
      </w:r>
      <w:r w:rsidR="00451ECC" w:rsidRPr="00BF7661">
        <w:rPr>
          <w:rFonts w:cs="Arial"/>
          <w:szCs w:val="22"/>
        </w:rPr>
        <w:t xml:space="preserve"> am/pm on </w:t>
      </w:r>
      <w:r w:rsidR="00451ECC" w:rsidRPr="00BF7661">
        <w:rPr>
          <w:rFonts w:cs="Arial"/>
          <w:szCs w:val="22"/>
          <w:highlight w:val="yellow"/>
        </w:rPr>
        <w:t>[insert date</w:t>
      </w:r>
      <w:r w:rsidRPr="00BF7661">
        <w:rPr>
          <w:rFonts w:cs="Arial"/>
          <w:szCs w:val="22"/>
          <w:highlight w:val="yellow"/>
        </w:rPr>
        <w:t>]</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 Regulations</w:t>
      </w:r>
      <w:r w:rsidRPr="00BF7661">
        <w:rPr>
          <w:rFonts w:cs="Arial"/>
          <w:szCs w:val="22"/>
        </w:rPr>
        <w:t>” means the Transfer of Undertakings (Protection of Employment) Regulations 2006 as amended;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w:t>
      </w:r>
      <w:r w:rsidRPr="00BF7661">
        <w:rPr>
          <w:rFonts w:cs="Arial"/>
          <w:b/>
          <w:szCs w:val="22"/>
        </w:rPr>
        <w:t>Transferring Employees</w:t>
      </w:r>
      <w:r w:rsidRPr="00BF7661">
        <w:rPr>
          <w:rFonts w:cs="Arial"/>
          <w:szCs w:val="22"/>
        </w:rPr>
        <w:t xml:space="preserve">” means those employees listed in Appendix 1 to this </w:t>
      </w:r>
      <w:r w:rsidR="00855D9F" w:rsidRPr="00BF7661">
        <w:rPr>
          <w:rFonts w:cs="Arial"/>
          <w:szCs w:val="22"/>
        </w:rPr>
        <w:t xml:space="preserve">Schedule 1 </w:t>
      </w:r>
      <w:r w:rsidRPr="00BF7661">
        <w:rPr>
          <w:rFonts w:cs="Arial"/>
          <w:szCs w:val="22"/>
        </w:rPr>
        <w:t xml:space="preserve">(Special Terms). </w:t>
      </w:r>
      <w:r w:rsidRPr="00BF7661">
        <w:rPr>
          <w:rFonts w:cs="Arial"/>
          <w:b/>
          <w:szCs w:val="22"/>
        </w:rPr>
        <w:t>[</w:t>
      </w:r>
      <w:r w:rsidRPr="00BF7661">
        <w:rPr>
          <w:rFonts w:cs="Arial"/>
          <w:b/>
          <w:i/>
          <w:szCs w:val="22"/>
        </w:rPr>
        <w:t>Note: An appendix listing the Transferring Employees will have to be added to</w:t>
      </w:r>
      <w:r w:rsidR="00855D9F" w:rsidRPr="00BF7661">
        <w:rPr>
          <w:rFonts w:cs="Arial"/>
          <w:b/>
          <w:i/>
          <w:szCs w:val="22"/>
        </w:rPr>
        <w:t xml:space="preserve"> Schedule 1</w:t>
      </w:r>
      <w:r w:rsidRPr="00BF7661">
        <w:rPr>
          <w:rFonts w:cs="Arial"/>
          <w:b/>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parties agree that the commencement of the Services under this </w:t>
      </w:r>
      <w:r w:rsidR="00557AF8" w:rsidRPr="00BF7661">
        <w:rPr>
          <w:rFonts w:cs="Arial"/>
          <w:szCs w:val="22"/>
        </w:rPr>
        <w:t>Contract</w:t>
      </w:r>
      <w:r w:rsidRPr="00BF7661">
        <w:rPr>
          <w:rFonts w:cs="Arial"/>
          <w:szCs w:val="22"/>
        </w:rPr>
        <w:t xml:space="preserve"> shall give rise to a relevant transfer as defined in the Transfer Regulations.  Accordingly the contracts of employment of the Transferring Employees will transfer on the Transfer Date from the </w:t>
      </w:r>
      <w:r w:rsidRPr="00BF7661">
        <w:rPr>
          <w:rFonts w:cs="Arial"/>
          <w:szCs w:val="22"/>
          <w:highlight w:val="yellow"/>
        </w:rPr>
        <w:t xml:space="preserve">[Incumbent </w:t>
      </w:r>
      <w:r w:rsidR="00557AF8" w:rsidRPr="00BF7661">
        <w:rPr>
          <w:rFonts w:cs="Arial"/>
          <w:szCs w:val="22"/>
          <w:highlight w:val="yellow"/>
        </w:rPr>
        <w:t>Contractor</w:t>
      </w:r>
      <w:r w:rsidR="00451ECC" w:rsidRPr="00BF7661">
        <w:rPr>
          <w:rFonts w:cs="Arial"/>
          <w:szCs w:val="22"/>
          <w:highlight w:val="yellow"/>
        </w:rPr>
        <w:t xml:space="preserve"> </w:t>
      </w:r>
      <w:r w:rsidRPr="00BF7661">
        <w:rPr>
          <w:rFonts w:cs="Arial"/>
          <w:b/>
          <w:szCs w:val="22"/>
          <w:highlight w:val="yellow"/>
        </w:rPr>
        <w:t xml:space="preserve">OR </w:t>
      </w:r>
      <w:r w:rsidR="00557AF8" w:rsidRPr="00BF7661">
        <w:rPr>
          <w:rFonts w:cs="Arial"/>
          <w:szCs w:val="22"/>
          <w:highlight w:val="yellow"/>
        </w:rPr>
        <w:t>ONR</w:t>
      </w:r>
      <w:r w:rsidRPr="00BF7661">
        <w:rPr>
          <w:rFonts w:cs="Arial"/>
          <w:szCs w:val="22"/>
          <w:highlight w:val="yellow"/>
        </w:rPr>
        <w:t>]</w:t>
      </w:r>
      <w:r w:rsidRPr="00BF7661">
        <w:rPr>
          <w:rFonts w:cs="Arial"/>
          <w:szCs w:val="22"/>
        </w:rPr>
        <w:t xml:space="preserve"> to the </w:t>
      </w:r>
      <w:r w:rsidR="00557AF8" w:rsidRPr="00BF7661">
        <w:rPr>
          <w:rFonts w:cs="Arial"/>
          <w:szCs w:val="22"/>
        </w:rPr>
        <w:t>Contractor</w:t>
      </w:r>
      <w:r w:rsidRPr="00BF7661">
        <w:rPr>
          <w:rFonts w:cs="Arial"/>
          <w:szCs w:val="22"/>
        </w:rPr>
        <w:t xml:space="preserve"> pursuant to the Transfer Regulations.</w:t>
      </w:r>
    </w:p>
    <w:p w:rsidR="00AF2E42" w:rsidRPr="00BF7661" w:rsidRDefault="00AF2E42" w:rsidP="00082720">
      <w:pPr>
        <w:pStyle w:val="MRheading2"/>
        <w:numPr>
          <w:ilvl w:val="1"/>
          <w:numId w:val="1"/>
        </w:numPr>
        <w:spacing w:line="288" w:lineRule="auto"/>
        <w:rPr>
          <w:rFonts w:cs="Arial"/>
          <w:szCs w:val="22"/>
        </w:rPr>
      </w:pPr>
      <w:bookmarkStart w:id="15" w:name="_Ref292918770"/>
      <w:r w:rsidRPr="00BF7661">
        <w:rPr>
          <w:rFonts w:cs="Arial"/>
          <w:szCs w:val="22"/>
        </w:rPr>
        <w:t xml:space="preserve">The </w:t>
      </w:r>
      <w:r w:rsidR="00557AF8" w:rsidRPr="00BF7661">
        <w:rPr>
          <w:rFonts w:cs="Arial"/>
          <w:szCs w:val="22"/>
        </w:rPr>
        <w:t>Contractor</w:t>
      </w:r>
      <w:r w:rsidRPr="00BF7661">
        <w:rPr>
          <w:rFonts w:cs="Arial"/>
          <w:szCs w:val="22"/>
        </w:rPr>
        <w:t xml:space="preserve"> agrees to accept the Transferring Employees into its employment on the Transfer Date upon the same terms and conditions of employment as they are currently employed by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(except for terms and conditions relating to any occupational pension scheme) and with full continuity of employment.</w:t>
      </w:r>
      <w:bookmarkEnd w:id="15"/>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’s agreement in </w:t>
      </w:r>
      <w:r w:rsidRPr="00BF7661">
        <w:rPr>
          <w:rFonts w:cs="Arial"/>
          <w:szCs w:val="22"/>
        </w:rPr>
        <w:fldChar w:fldCharType="begin"/>
      </w:r>
      <w:r w:rsidRPr="00BF7661">
        <w:rPr>
          <w:rFonts w:cs="Arial"/>
          <w:szCs w:val="22"/>
        </w:rPr>
        <w:instrText xml:space="preserve"> REF _Ref292918770 \r \h  \* MERGEFORMAT </w:instrText>
      </w:r>
      <w:r w:rsidRPr="00BF7661">
        <w:rPr>
          <w:rFonts w:cs="Arial"/>
          <w:szCs w:val="22"/>
        </w:rPr>
      </w:r>
      <w:r w:rsidRPr="00BF7661">
        <w:rPr>
          <w:rFonts w:cs="Arial"/>
          <w:szCs w:val="22"/>
        </w:rPr>
        <w:fldChar w:fldCharType="separate"/>
      </w:r>
      <w:r w:rsidR="002F3A9A">
        <w:rPr>
          <w:rFonts w:cs="Arial"/>
          <w:szCs w:val="22"/>
        </w:rPr>
        <w:t>8.3</w:t>
      </w:r>
      <w:r w:rsidRPr="00BF7661">
        <w:rPr>
          <w:rFonts w:cs="Arial"/>
          <w:szCs w:val="22"/>
        </w:rPr>
        <w:fldChar w:fldCharType="end"/>
      </w:r>
      <w:r w:rsidRPr="00BF7661">
        <w:rPr>
          <w:rFonts w:cs="Arial"/>
          <w:szCs w:val="22"/>
        </w:rPr>
        <w:t xml:space="preserve"> is subject to the right of any employee identified as a Transferring Employee to object to being transferred to the </w:t>
      </w:r>
      <w:r w:rsidR="00557AF8" w:rsidRPr="00BF7661">
        <w:rPr>
          <w:rFonts w:cs="Arial"/>
          <w:szCs w:val="22"/>
        </w:rPr>
        <w:t>Contractor</w:t>
      </w:r>
      <w:r w:rsidRPr="00BF7661">
        <w:rPr>
          <w:rFonts w:cs="Arial"/>
          <w:szCs w:val="22"/>
        </w:rPr>
        <w: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not later than 14 days after issue of a written notice to it from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provide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with the information required under regulation 13(4) of the Transfer Regulations, and 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in full against any breach of this obligation (including any legal expenses on an indemnity basis);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provide such</w:t>
      </w:r>
      <w:r w:rsidR="008F2B42">
        <w:rPr>
          <w:rFonts w:cs="Arial"/>
          <w:szCs w:val="22"/>
        </w:rPr>
        <w:t xml:space="preserve"> assistance and information to </w:t>
      </w:r>
      <w:r w:rsidR="00557AF8" w:rsidRPr="00BF7661">
        <w:rPr>
          <w:rFonts w:cs="Arial"/>
          <w:szCs w:val="22"/>
        </w:rPr>
        <w:t>ONR</w:t>
      </w:r>
      <w:r w:rsidRPr="00BF7661">
        <w:rPr>
          <w:rFonts w:cs="Arial"/>
          <w:szCs w:val="22"/>
        </w:rPr>
        <w:t xml:space="preserve"> as it may reasonably request to facilitate a smooth and efficient handover of the Transferring Employees to the </w:t>
      </w:r>
      <w:r w:rsidR="00557AF8" w:rsidRPr="00BF7661">
        <w:rPr>
          <w:rFonts w:cs="Arial"/>
          <w:szCs w:val="22"/>
        </w:rPr>
        <w:t>Contractor</w:t>
      </w:r>
      <w:r w:rsidRPr="00BF7661">
        <w:rPr>
          <w:rFonts w:cs="Arial"/>
          <w:szCs w:val="22"/>
        </w:rPr>
        <w:t xml:space="preserve"> (including attendance at any meetings with Transferring Employees, trade unions and employee representatives);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immediately following the Transfer Date comply with its obligation to consult with the appropriate representatives of the Transferring Employees about any Measures in accordance with regulation 13(6)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that the </w:t>
      </w:r>
      <w:r w:rsidR="00451ECC" w:rsidRPr="00BF7661">
        <w:rPr>
          <w:rFonts w:cs="Arial"/>
          <w:szCs w:val="22"/>
          <w:highlight w:val="yellow"/>
        </w:rPr>
        <w:t xml:space="preserve">[Incumbent Contractor </w:t>
      </w:r>
      <w:r w:rsidR="00451ECC" w:rsidRPr="00BF7661">
        <w:rPr>
          <w:rFonts w:cs="Arial"/>
          <w:b/>
          <w:szCs w:val="22"/>
          <w:highlight w:val="yellow"/>
        </w:rPr>
        <w:t xml:space="preserve">OR </w:t>
      </w:r>
      <w:r w:rsidR="00451ECC" w:rsidRPr="00BF7661">
        <w:rPr>
          <w:rFonts w:cs="Arial"/>
          <w:szCs w:val="22"/>
          <w:highlight w:val="yellow"/>
        </w:rPr>
        <w:t>ONR]</w:t>
      </w:r>
      <w:r w:rsidRPr="00BF7661">
        <w:rPr>
          <w:rFonts w:cs="Arial"/>
          <w:szCs w:val="22"/>
        </w:rPr>
        <w:t xml:space="preserve"> has notified the </w:t>
      </w:r>
      <w:r w:rsidR="00557AF8" w:rsidRPr="00BF7661">
        <w:rPr>
          <w:rFonts w:cs="Arial"/>
          <w:szCs w:val="22"/>
        </w:rPr>
        <w:t>Contractor</w:t>
      </w:r>
      <w:r w:rsidRPr="00BF7661">
        <w:rPr>
          <w:rFonts w:cs="Arial"/>
          <w:szCs w:val="22"/>
        </w:rPr>
        <w:t xml:space="preserve">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For the avoidance of doubt, the parties agree that, during the subsistence of this </w:t>
      </w:r>
      <w:r w:rsidR="00557AF8" w:rsidRPr="00BF7661">
        <w:rPr>
          <w:rFonts w:cs="Arial"/>
          <w:szCs w:val="22"/>
        </w:rPr>
        <w:t>Contract</w:t>
      </w:r>
      <w:r w:rsidRPr="00BF7661">
        <w:rPr>
          <w:rFonts w:cs="Arial"/>
          <w:szCs w:val="22"/>
        </w:rPr>
        <w:t xml:space="preserve"> or if there is no Subsequent Transfer Date, until the date on which this </w:t>
      </w:r>
      <w:r w:rsidR="00557AF8" w:rsidRPr="00BF7661">
        <w:rPr>
          <w:rFonts w:cs="Arial"/>
          <w:szCs w:val="22"/>
        </w:rPr>
        <w:t>Contract</w:t>
      </w:r>
      <w:r w:rsidRPr="00BF7661">
        <w:rPr>
          <w:rFonts w:cs="Arial"/>
          <w:szCs w:val="22"/>
        </w:rPr>
        <w:t xml:space="preserve"> terminates, in relation to the </w:t>
      </w:r>
      <w:r w:rsidR="00557AF8" w:rsidRPr="00BF7661">
        <w:rPr>
          <w:rFonts w:cs="Arial"/>
          <w:szCs w:val="22"/>
        </w:rPr>
        <w:t>Contractor</w:t>
      </w:r>
      <w:r w:rsidRPr="00BF7661">
        <w:rPr>
          <w:rFonts w:cs="Arial"/>
          <w:szCs w:val="22"/>
        </w:rPr>
        <w:t xml:space="preserve">’s Staff, the </w:t>
      </w:r>
      <w:r w:rsidR="00557AF8" w:rsidRPr="00BF7661">
        <w:rPr>
          <w:rFonts w:cs="Arial"/>
          <w:szCs w:val="22"/>
        </w:rPr>
        <w:t>Contractor</w:t>
      </w:r>
      <w:r w:rsidRPr="00BF7661">
        <w:rPr>
          <w:rFonts w:cs="Arial"/>
          <w:szCs w:val="22"/>
        </w:rPr>
        <w:t xml:space="preserve"> shall be responsible for: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issuing appropriate contracts of employment;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paying all wages, salary and benefits and arranging for the deduction of tax and national insurance contributions;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handling all and any necessary disciplinary action or grievances;</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dealing with requests for holiday;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ensuring appropriate standards of dress are adhered to;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carrying out any necessary performance reviews.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lastRenderedPageBreak/>
        <w:t xml:space="preserve">Nothing in this </w:t>
      </w:r>
      <w:r w:rsidR="00557AF8" w:rsidRPr="00BF7661">
        <w:rPr>
          <w:rFonts w:cs="Arial"/>
          <w:szCs w:val="22"/>
        </w:rPr>
        <w:t>Contract</w:t>
      </w:r>
      <w:r w:rsidRPr="00BF7661">
        <w:rPr>
          <w:rFonts w:cs="Arial"/>
          <w:szCs w:val="22"/>
        </w:rPr>
        <w:t xml:space="preserve"> shall be construed or interpreted as, or have the effect of, the </w:t>
      </w:r>
      <w:r w:rsidR="00557AF8" w:rsidRPr="00BF7661">
        <w:rPr>
          <w:rFonts w:cs="Arial"/>
          <w:szCs w:val="22"/>
        </w:rPr>
        <w:t>Contractor</w:t>
      </w:r>
      <w:r w:rsidRPr="00BF7661">
        <w:rPr>
          <w:rFonts w:cs="Arial"/>
          <w:szCs w:val="22"/>
        </w:rPr>
        <w:t>’s Staff being employed b</w:t>
      </w:r>
      <w:r w:rsidR="008F2B42">
        <w:rPr>
          <w:rFonts w:cs="Arial"/>
          <w:szCs w:val="22"/>
        </w:rPr>
        <w:t xml:space="preserve">y </w:t>
      </w:r>
      <w:r w:rsidR="00557AF8" w:rsidRPr="00BF7661">
        <w:rPr>
          <w:rFonts w:cs="Arial"/>
          <w:szCs w:val="22"/>
        </w:rPr>
        <w:t>ONR</w:t>
      </w:r>
      <w:r w:rsidRPr="00BF7661">
        <w:rPr>
          <w:rFonts w:cs="Arial"/>
          <w:szCs w:val="22"/>
        </w:rPr>
        <w:t xml:space="preserve"> prior to any Subsequent Transfer Date or if there is no Subsequent Transfer Date.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and </w:t>
      </w:r>
      <w:r w:rsidR="00557AF8" w:rsidRPr="00BF7661">
        <w:rPr>
          <w:rFonts w:cs="Arial"/>
          <w:szCs w:val="22"/>
        </w:rPr>
        <w:t>ONR</w:t>
      </w:r>
      <w:r w:rsidRPr="00BF7661">
        <w:rPr>
          <w:rFonts w:cs="Arial"/>
          <w:szCs w:val="22"/>
        </w:rPr>
        <w:t xml:space="preserve"> agree that where a Successor provides services of the same or similar nature to the Services in immediate or proximate succession to the </w:t>
      </w:r>
      <w:r w:rsidR="00557AF8" w:rsidRPr="00BF7661">
        <w:rPr>
          <w:rFonts w:cs="Arial"/>
          <w:szCs w:val="22"/>
        </w:rPr>
        <w:t>Contractor</w:t>
      </w:r>
      <w:r w:rsidRPr="00BF7661">
        <w:rPr>
          <w:rFonts w:cs="Arial"/>
          <w:szCs w:val="22"/>
        </w:rPr>
        <w:t>,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on or before the Subsequent Transfer Date  (or, in the case of the payments referred to in clauses </w:t>
      </w:r>
      <w:r w:rsidRPr="00BF7661">
        <w:rPr>
          <w:rFonts w:cs="Arial"/>
          <w:szCs w:val="22"/>
        </w:rPr>
        <w:fldChar w:fldCharType="begin"/>
      </w:r>
      <w:r w:rsidRPr="00BF7661">
        <w:rPr>
          <w:rFonts w:cs="Arial"/>
          <w:szCs w:val="22"/>
        </w:rPr>
        <w:instrText xml:space="preserve"> REF _Ref292919087 \r \h  \* MERGEFORMAT </w:instrText>
      </w:r>
      <w:r w:rsidRPr="00BF7661">
        <w:rPr>
          <w:rFonts w:cs="Arial"/>
          <w:szCs w:val="22"/>
        </w:rPr>
      </w:r>
      <w:r w:rsidRPr="00BF7661">
        <w:rPr>
          <w:rFonts w:cs="Arial"/>
          <w:szCs w:val="22"/>
        </w:rPr>
        <w:fldChar w:fldCharType="separate"/>
      </w:r>
      <w:r w:rsidR="002F3A9A">
        <w:rPr>
          <w:rFonts w:cs="Arial"/>
          <w:szCs w:val="22"/>
        </w:rPr>
        <w:t>8.10.4</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_Ref292919089 \r \h  \* MERGEFORMAT </w:instrText>
      </w:r>
      <w:r w:rsidRPr="00BF7661">
        <w:rPr>
          <w:rFonts w:cs="Arial"/>
          <w:szCs w:val="22"/>
        </w:rPr>
      </w:r>
      <w:r w:rsidRPr="00BF7661">
        <w:rPr>
          <w:rFonts w:cs="Arial"/>
          <w:szCs w:val="22"/>
        </w:rPr>
        <w:fldChar w:fldCharType="separate"/>
      </w:r>
      <w:r w:rsidR="002F3A9A">
        <w:rPr>
          <w:rFonts w:cs="Arial"/>
          <w:szCs w:val="22"/>
        </w:rPr>
        <w:t>8.10.5</w:t>
      </w:r>
      <w:r w:rsidRPr="00BF7661">
        <w:rPr>
          <w:rFonts w:cs="Arial"/>
          <w:szCs w:val="22"/>
        </w:rPr>
        <w:fldChar w:fldCharType="end"/>
      </w:r>
      <w:r w:rsidRPr="00BF7661">
        <w:rPr>
          <w:rFonts w:cs="Arial"/>
          <w:szCs w:val="22"/>
        </w:rPr>
        <w:t>, within 7 days of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procure that any loans or advances made to the Subsequent Transferring Employees before the Subsequent Transfer Date are repaid to it;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account to the proper authority for all PAYE tax deductions and national insurance contributions payable in respect of the Subsequent Transferring Employees in the period before the Subsequent Transfer Date;</w:t>
      </w:r>
    </w:p>
    <w:p w:rsidR="00AF2E42" w:rsidRPr="00BF7661" w:rsidRDefault="00AF2E42" w:rsidP="00082720">
      <w:pPr>
        <w:pStyle w:val="MRheading3"/>
        <w:numPr>
          <w:ilvl w:val="2"/>
          <w:numId w:val="1"/>
        </w:numPr>
        <w:spacing w:line="288" w:lineRule="auto"/>
        <w:rPr>
          <w:rFonts w:cs="Arial"/>
          <w:szCs w:val="22"/>
        </w:rPr>
      </w:pPr>
      <w:bookmarkStart w:id="16" w:name="_Ref292919087"/>
      <w:r w:rsidRPr="00BF7661">
        <w:rPr>
          <w:rFonts w:cs="Arial"/>
          <w:szCs w:val="22"/>
        </w:rPr>
        <w:t>pay the Successor the amount which would be payable to each of the Subsequent Transferring Employees in lieu of accrued but untaken holiday entitlement as at the Subsequent Transfer Date; and</w:t>
      </w:r>
      <w:bookmarkEnd w:id="16"/>
    </w:p>
    <w:p w:rsidR="00AF2E42" w:rsidRPr="00BF7661" w:rsidRDefault="00AF2E42" w:rsidP="00082720">
      <w:pPr>
        <w:pStyle w:val="MRheading3"/>
        <w:numPr>
          <w:ilvl w:val="2"/>
          <w:numId w:val="1"/>
        </w:numPr>
        <w:spacing w:line="288" w:lineRule="auto"/>
        <w:rPr>
          <w:rFonts w:cs="Arial"/>
          <w:szCs w:val="22"/>
        </w:rPr>
      </w:pPr>
      <w:bookmarkStart w:id="17" w:name="_Ref292919089"/>
      <w:r w:rsidRPr="00BF7661">
        <w:rPr>
          <w:rFonts w:cs="Arial"/>
          <w:szCs w:val="22"/>
        </w:rPr>
        <w:t>pay the Successor an amount which fairly reflects the progress of each of the Subsequent Transferring Employees as at the Subsequent Transfer Date towards achieving any commission, bonus, profit share or other incentive payment payable after the Subsequent Transfer Date wholly or partly in respect of a period before the Subsequent Transfer Date.</w:t>
      </w:r>
      <w:bookmarkEnd w:id="17"/>
    </w:p>
    <w:p w:rsidR="00AF2E42" w:rsidRPr="00BF7661" w:rsidRDefault="00AF2E42" w:rsidP="00082720">
      <w:pPr>
        <w:pStyle w:val="MRheading2"/>
        <w:numPr>
          <w:ilvl w:val="1"/>
          <w:numId w:val="1"/>
        </w:numPr>
        <w:spacing w:line="288" w:lineRule="auto"/>
        <w:rPr>
          <w:rFonts w:cs="Arial"/>
          <w:szCs w:val="22"/>
        </w:rPr>
      </w:pPr>
      <w:bookmarkStart w:id="18" w:name="_Ref292919255"/>
      <w:r w:rsidRPr="00BF7661">
        <w:rPr>
          <w:rFonts w:cs="Arial"/>
          <w:szCs w:val="22"/>
        </w:rPr>
        <w:t xml:space="preserve">The </w:t>
      </w:r>
      <w:r w:rsidR="00557AF8" w:rsidRPr="00BF7661">
        <w:rPr>
          <w:rFonts w:cs="Arial"/>
          <w:szCs w:val="22"/>
        </w:rPr>
        <w:t>Contractor</w:t>
      </w:r>
      <w:r w:rsidRPr="00BF7661">
        <w:rPr>
          <w:rFonts w:cs="Arial"/>
          <w:szCs w:val="22"/>
        </w:rPr>
        <w:t xml:space="preserve"> shall indemnify </w:t>
      </w:r>
      <w:r w:rsidR="00557AF8" w:rsidRPr="00BF7661">
        <w:rPr>
          <w:rFonts w:cs="Arial"/>
          <w:szCs w:val="22"/>
        </w:rPr>
        <w:t>ONR</w:t>
      </w:r>
      <w:r w:rsidRPr="00BF7661">
        <w:rPr>
          <w:rFonts w:cs="Arial"/>
          <w:szCs w:val="22"/>
        </w:rPr>
        <w:t xml:space="preserve"> and/or the Successor and shall keep </w:t>
      </w:r>
      <w:r w:rsidR="00557AF8" w:rsidRPr="00BF7661">
        <w:rPr>
          <w:rFonts w:cs="Arial"/>
          <w:szCs w:val="22"/>
        </w:rPr>
        <w:t>ONR</w:t>
      </w:r>
      <w:r w:rsidRPr="00BF7661">
        <w:rPr>
          <w:rFonts w:cs="Arial"/>
          <w:szCs w:val="22"/>
        </w:rPr>
        <w:t xml:space="preserve"> and/or the Successor indemnified from and against all claims, demands, actions, proceedings, damages, compensation, tribunal awards, fines, costs, expenses and all other liabilities whatsoever arising out of or connected with any claim or other legal recourse by:</w:t>
      </w:r>
      <w:bookmarkEnd w:id="18"/>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 xml:space="preserve">’s Staff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during the term of this </w:t>
      </w:r>
      <w:r w:rsidR="00557AF8" w:rsidRPr="00BF7661">
        <w:rPr>
          <w:rFonts w:cs="Arial"/>
          <w:szCs w:val="22"/>
        </w:rPr>
        <w:t>Contract</w:t>
      </w:r>
      <w:r w:rsidRPr="00BF7661">
        <w:rPr>
          <w:rFonts w:cs="Arial"/>
          <w:szCs w:val="22"/>
        </w:rPr>
        <w:t xml:space="preserve"> or which relates to their employment by the </w:t>
      </w:r>
      <w:r w:rsidR="00557AF8" w:rsidRPr="00BF7661">
        <w:rPr>
          <w:rFonts w:cs="Arial"/>
          <w:szCs w:val="22"/>
        </w:rPr>
        <w:lastRenderedPageBreak/>
        <w:t>Contractor</w:t>
      </w:r>
      <w:r w:rsidRPr="00BF7661">
        <w:rPr>
          <w:rFonts w:cs="Arial"/>
          <w:szCs w:val="22"/>
        </w:rPr>
        <w:t xml:space="preserve"> or to any allegation that a member of the </w:t>
      </w:r>
      <w:r w:rsidR="00557AF8" w:rsidRPr="00BF7661">
        <w:rPr>
          <w:rFonts w:cs="Arial"/>
          <w:szCs w:val="22"/>
        </w:rPr>
        <w:t>Contractor</w:t>
      </w:r>
      <w:r w:rsidRPr="00BF7661">
        <w:rPr>
          <w:rFonts w:cs="Arial"/>
          <w:szCs w:val="22"/>
        </w:rPr>
        <w:t xml:space="preserve">’s Staff is employed by </w:t>
      </w:r>
      <w:r w:rsidR="00557AF8" w:rsidRPr="00BF7661">
        <w:rPr>
          <w:rFonts w:cs="Arial"/>
          <w:szCs w:val="22"/>
        </w:rPr>
        <w:t>ONR</w:t>
      </w:r>
      <w:r w:rsidRPr="00BF7661">
        <w:rPr>
          <w:rFonts w:cs="Arial"/>
          <w:szCs w:val="22"/>
        </w:rPr>
        <w:t>;</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w:t>
      </w:r>
      <w:r w:rsidR="00557AF8" w:rsidRPr="00BF7661">
        <w:rPr>
          <w:rFonts w:cs="Arial"/>
          <w:szCs w:val="22"/>
        </w:rPr>
        <w:t>Contractor</w:t>
      </w:r>
      <w:r w:rsidRPr="00BF7661">
        <w:rPr>
          <w:rFonts w:cs="Arial"/>
          <w:szCs w:val="22"/>
        </w:rPr>
        <w:t>’s Staff who is not a Subsequent Transferring Employee but who alleges that his employment has transferred to the Successor;</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(whether on their own behalf or in their capacity as employee representatives) which relates to any act or omission of the </w:t>
      </w:r>
      <w:r w:rsidR="00557AF8" w:rsidRPr="00BF7661">
        <w:rPr>
          <w:rFonts w:cs="Arial"/>
          <w:szCs w:val="22"/>
        </w:rPr>
        <w:t>Contractor</w:t>
      </w:r>
      <w:r w:rsidRPr="00BF7661">
        <w:rPr>
          <w:rFonts w:cs="Arial"/>
          <w:szCs w:val="22"/>
        </w:rPr>
        <w:t xml:space="preserve">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trade union, staff association or staff body recognised by the </w:t>
      </w:r>
      <w:r w:rsidR="00557AF8" w:rsidRPr="00BF7661">
        <w:rPr>
          <w:rFonts w:cs="Arial"/>
          <w:szCs w:val="22"/>
        </w:rPr>
        <w:t>Contractor</w:t>
      </w:r>
      <w:r w:rsidRPr="00BF7661">
        <w:rPr>
          <w:rFonts w:cs="Arial"/>
          <w:szCs w:val="22"/>
        </w:rPr>
        <w:t xml:space="preserve"> in respect of any of the Subsequent Transferring Employees or any employee representatives acting on behalf of any of the Subsequent Transferring Employees which relates to any act or omission of the </w:t>
      </w:r>
      <w:r w:rsidR="00557AF8" w:rsidRPr="00BF7661">
        <w:rPr>
          <w:rFonts w:cs="Arial"/>
          <w:szCs w:val="22"/>
        </w:rPr>
        <w:t>Contractor</w:t>
      </w:r>
      <w:r w:rsidRPr="00BF7661">
        <w:rPr>
          <w:rFonts w:cs="Arial"/>
          <w:szCs w:val="22"/>
        </w:rPr>
        <w:t xml:space="preserve"> prior to the Subsequent Transfer Date save for where such act or omission results from complying with the instructions of the Successor or from the Successor failing to comply with its obligations under regulation 10(3) of the Transfer Regulations;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any of the Subsequent Transferring Employees on the grounds that the Successor has failed to continue a benefit provided by the </w:t>
      </w:r>
      <w:r w:rsidR="00557AF8" w:rsidRPr="00BF7661">
        <w:rPr>
          <w:rFonts w:cs="Arial"/>
          <w:szCs w:val="22"/>
        </w:rPr>
        <w:t>Contractor</w:t>
      </w:r>
      <w:r w:rsidRPr="00BF7661">
        <w:rPr>
          <w:rFonts w:cs="Arial"/>
          <w:szCs w:val="22"/>
        </w:rPr>
        <w:t xml:space="preserve">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Notwithstanding anything else to the contrary elsewhere in this </w:t>
      </w:r>
      <w:r w:rsidR="00557AF8" w:rsidRPr="00BF7661">
        <w:rPr>
          <w:rFonts w:cs="Arial"/>
          <w:szCs w:val="22"/>
        </w:rPr>
        <w:t>Contract</w:t>
      </w:r>
      <w:r w:rsidRPr="00BF7661">
        <w:rPr>
          <w:rFonts w:cs="Arial"/>
          <w:szCs w:val="22"/>
        </w:rPr>
        <w:t xml:space="preserve">, the Successor shall be able to enforce the indemnity in clause </w:t>
      </w:r>
      <w:r w:rsidRPr="00BF7661">
        <w:rPr>
          <w:rFonts w:cs="Arial"/>
          <w:szCs w:val="22"/>
        </w:rPr>
        <w:fldChar w:fldCharType="begin"/>
      </w:r>
      <w:r w:rsidRPr="00BF7661">
        <w:rPr>
          <w:rFonts w:cs="Arial"/>
          <w:szCs w:val="22"/>
        </w:rPr>
        <w:instrText xml:space="preserve"> REF _Ref292919255 \r \h  \* MERGEFORMAT </w:instrText>
      </w:r>
      <w:r w:rsidRPr="00BF7661">
        <w:rPr>
          <w:rFonts w:cs="Arial"/>
          <w:szCs w:val="22"/>
        </w:rPr>
      </w:r>
      <w:r w:rsidRPr="00BF7661">
        <w:rPr>
          <w:rFonts w:cs="Arial"/>
          <w:szCs w:val="22"/>
        </w:rPr>
        <w:fldChar w:fldCharType="separate"/>
      </w:r>
      <w:r w:rsidR="002F3A9A">
        <w:rPr>
          <w:rFonts w:cs="Arial"/>
          <w:szCs w:val="22"/>
        </w:rPr>
        <w:t>8.11</w:t>
      </w:r>
      <w:r w:rsidRPr="00BF7661">
        <w:rPr>
          <w:rFonts w:cs="Arial"/>
          <w:szCs w:val="22"/>
        </w:rPr>
        <w:fldChar w:fldCharType="end"/>
      </w:r>
      <w:r w:rsidRPr="00BF7661">
        <w:rPr>
          <w:rFonts w:cs="Arial"/>
          <w:szCs w:val="22"/>
        </w:rPr>
        <w:t xml:space="preserve"> under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 xml:space="preserve">If either party gives notice to the other to terminate this </w:t>
      </w:r>
      <w:r w:rsidR="00557AF8" w:rsidRPr="00BF7661">
        <w:rPr>
          <w:rFonts w:cs="Arial"/>
          <w:szCs w:val="22"/>
        </w:rPr>
        <w:t>Contract</w:t>
      </w:r>
      <w:r w:rsidRPr="00BF7661">
        <w:rPr>
          <w:rFonts w:cs="Arial"/>
          <w:szCs w:val="22"/>
        </w:rPr>
        <w:t xml:space="preserve"> under the terms of this </w:t>
      </w:r>
      <w:r w:rsidR="00557AF8" w:rsidRPr="00BF7661">
        <w:rPr>
          <w:rFonts w:cs="Arial"/>
          <w:szCs w:val="22"/>
        </w:rPr>
        <w:t>Contract</w:t>
      </w:r>
      <w:r w:rsidRPr="00BF7661">
        <w:rPr>
          <w:rFonts w:cs="Arial"/>
          <w:szCs w:val="22"/>
        </w:rPr>
        <w:t xml:space="preserve">, then during the notice period the </w:t>
      </w:r>
      <w:r w:rsidR="00557AF8" w:rsidRPr="00BF7661">
        <w:rPr>
          <w:rFonts w:cs="Arial"/>
          <w:szCs w:val="22"/>
        </w:rPr>
        <w:t>Contractor</w:t>
      </w:r>
      <w:r w:rsidRPr="00BF7661">
        <w:rPr>
          <w:rFonts w:cs="Arial"/>
          <w:szCs w:val="22"/>
        </w:rPr>
        <w:t xml:space="preserve"> shall not dismiss, increase the pay or benefits of, or in any other way alter terms of the </w:t>
      </w:r>
      <w:r w:rsidR="00557AF8" w:rsidRPr="00BF7661">
        <w:rPr>
          <w:rFonts w:cs="Arial"/>
          <w:szCs w:val="22"/>
        </w:rPr>
        <w:t>Contractor</w:t>
      </w:r>
      <w:r w:rsidRPr="00BF7661">
        <w:rPr>
          <w:rFonts w:cs="Arial"/>
          <w:szCs w:val="22"/>
        </w:rPr>
        <w:t>’s Staff cont</w:t>
      </w:r>
      <w:r w:rsidR="008F2B42">
        <w:rPr>
          <w:rFonts w:cs="Arial"/>
          <w:szCs w:val="22"/>
        </w:rPr>
        <w:t xml:space="preserve">racts of employment without </w:t>
      </w:r>
      <w:r w:rsidR="00557AF8" w:rsidRPr="00BF7661">
        <w:rPr>
          <w:rFonts w:cs="Arial"/>
          <w:szCs w:val="22"/>
        </w:rPr>
        <w:t>ONR</w:t>
      </w:r>
      <w:r w:rsidRPr="00BF7661">
        <w:rPr>
          <w:rFonts w:cs="Arial"/>
          <w:szCs w:val="22"/>
        </w:rPr>
        <w:t xml:space="preserve">’s consent, such consent not to be unreasonably withheld.  On request, the </w:t>
      </w:r>
      <w:r w:rsidR="00557AF8" w:rsidRPr="00BF7661">
        <w:rPr>
          <w:rFonts w:cs="Arial"/>
          <w:szCs w:val="22"/>
        </w:rPr>
        <w:t>Contractor</w:t>
      </w:r>
      <w:r w:rsidRPr="00BF7661">
        <w:rPr>
          <w:rFonts w:cs="Arial"/>
          <w:szCs w:val="22"/>
        </w:rPr>
        <w:t xml:space="preserve"> shall immediately provide the </w:t>
      </w:r>
      <w:r w:rsidR="00557AF8" w:rsidRPr="00BF7661">
        <w:rPr>
          <w:rFonts w:cs="Arial"/>
          <w:szCs w:val="22"/>
        </w:rPr>
        <w:t>ONR</w:t>
      </w:r>
      <w:r w:rsidRPr="00BF7661">
        <w:rPr>
          <w:rFonts w:cs="Arial"/>
          <w:szCs w:val="22"/>
        </w:rPr>
        <w:t xml:space="preserve"> with full, accurate and up-to-date information of details relating to the Subsequent Transferring Employees including but not limited to their written terms and conditions of employment.</w:t>
      </w:r>
    </w:p>
    <w:p w:rsidR="00AF2E42" w:rsidRPr="00BF7661" w:rsidRDefault="00AF2E42" w:rsidP="00082720">
      <w:pPr>
        <w:pStyle w:val="MRheading2"/>
        <w:numPr>
          <w:ilvl w:val="1"/>
          <w:numId w:val="1"/>
        </w:numPr>
        <w:spacing w:line="288" w:lineRule="auto"/>
        <w:rPr>
          <w:rFonts w:cs="Arial"/>
          <w:szCs w:val="22"/>
        </w:rPr>
      </w:pPr>
      <w:r w:rsidRPr="00BF7661">
        <w:rPr>
          <w:rFonts w:cs="Arial"/>
          <w:szCs w:val="22"/>
        </w:rPr>
        <w:t>In the event of a service provision change to which the Transfer Regulations do not apply, the following provisions shall apply: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lastRenderedPageBreak/>
        <w:t>the Successor, at its discretion, may make to any of the employees who would have been Subsequent Transferring Employees an offer, in writing, to employ that employee under a new contract of employment to take effect at the earliest reasonable opportunity;</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when the offer has been made by the Successor and accepted by any employee or worker, the </w:t>
      </w:r>
      <w:r w:rsidR="00557AF8" w:rsidRPr="00BF7661">
        <w:rPr>
          <w:rFonts w:cs="Arial"/>
          <w:szCs w:val="22"/>
        </w:rPr>
        <w:t>Contractor</w:t>
      </w:r>
      <w:r w:rsidRPr="00BF7661">
        <w:rPr>
          <w:rFonts w:cs="Arial"/>
          <w:szCs w:val="22"/>
        </w:rPr>
        <w:t xml:space="preserve"> shall permit the employee or worker to leave his or her employment, as soon as practicable depending on the business needs of the </w:t>
      </w:r>
      <w:r w:rsidR="00557AF8" w:rsidRPr="00BF7661">
        <w:rPr>
          <w:rFonts w:cs="Arial"/>
          <w:szCs w:val="22"/>
        </w:rPr>
        <w:t>Contractor</w:t>
      </w:r>
      <w:r w:rsidRPr="00BF7661">
        <w:rPr>
          <w:rFonts w:cs="Arial"/>
          <w:szCs w:val="22"/>
        </w:rPr>
        <w:t xml:space="preserve"> which could be without the employee or worker having worked his full notice period, if the employee so requests and where operational obligations allow;</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employee does not accept an offer of employment made by the Successor, the employee shall remain employed by the </w:t>
      </w:r>
      <w:r w:rsidR="00557AF8" w:rsidRPr="00BF7661">
        <w:rPr>
          <w:rFonts w:cs="Arial"/>
          <w:szCs w:val="22"/>
        </w:rPr>
        <w:t>Contractor</w:t>
      </w:r>
      <w:r w:rsidRPr="00BF7661">
        <w:rPr>
          <w:rFonts w:cs="Arial"/>
          <w:szCs w:val="22"/>
        </w:rPr>
        <w:t xml:space="preserve"> and all claims in relation to the employee shall remain with the </w:t>
      </w:r>
      <w:r w:rsidR="00557AF8" w:rsidRPr="00BF7661">
        <w:rPr>
          <w:rFonts w:cs="Arial"/>
          <w:szCs w:val="22"/>
        </w:rPr>
        <w:t>Contractor</w:t>
      </w:r>
      <w:r w:rsidRPr="00BF7661">
        <w:rPr>
          <w:rFonts w:cs="Arial"/>
          <w:szCs w:val="22"/>
        </w:rPr>
        <w:t>; and</w:t>
      </w:r>
    </w:p>
    <w:p w:rsidR="00AF2E42" w:rsidRPr="00BF7661" w:rsidRDefault="00AF2E42" w:rsidP="00082720">
      <w:pPr>
        <w:pStyle w:val="MRheading3"/>
        <w:numPr>
          <w:ilvl w:val="2"/>
          <w:numId w:val="1"/>
        </w:numPr>
        <w:spacing w:line="288" w:lineRule="auto"/>
        <w:rPr>
          <w:rFonts w:cs="Arial"/>
          <w:szCs w:val="22"/>
        </w:rPr>
      </w:pPr>
      <w:r w:rsidRPr="00BF7661">
        <w:rPr>
          <w:rFonts w:cs="Arial"/>
          <w:szCs w:val="22"/>
        </w:rPr>
        <w:t xml:space="preserve">if the Successor does not make an offer to any employee who would have been one of the Subsequent Transferring Employees had the Transfer Regulations applied, then that employee and all claims in relation to that employee remains with the </w:t>
      </w:r>
      <w:r w:rsidR="00557AF8" w:rsidRPr="00BF7661">
        <w:rPr>
          <w:rFonts w:cs="Arial"/>
          <w:szCs w:val="22"/>
        </w:rPr>
        <w:t>Contractor</w:t>
      </w:r>
      <w:r w:rsidRPr="00BF7661">
        <w:rPr>
          <w:rFonts w:cs="Arial"/>
          <w:szCs w:val="22"/>
        </w:rPr>
        <w:t>.</w:t>
      </w:r>
    </w:p>
    <w:p w:rsidR="007E4EC8" w:rsidRPr="00BF7661" w:rsidRDefault="007E4EC8" w:rsidP="00082720">
      <w:pPr>
        <w:pStyle w:val="MRSchedule1"/>
        <w:numPr>
          <w:ilvl w:val="0"/>
          <w:numId w:val="0"/>
        </w:numPr>
        <w:spacing w:line="288" w:lineRule="auto"/>
        <w:rPr>
          <w:rFonts w:cs="Arial"/>
          <w:szCs w:val="22"/>
        </w:rPr>
      </w:pPr>
      <w:bookmarkStart w:id="19" w:name="_Ref205893552"/>
    </w:p>
    <w:p w:rsidR="007E4EC8" w:rsidRPr="006A5BC9" w:rsidRDefault="007E4EC8" w:rsidP="006A5BC9">
      <w:pPr>
        <w:pStyle w:val="MRSchedule1"/>
        <w:numPr>
          <w:ilvl w:val="0"/>
          <w:numId w:val="0"/>
        </w:numPr>
        <w:spacing w:before="120" w:line="288" w:lineRule="auto"/>
        <w:jc w:val="left"/>
        <w:rPr>
          <w:rFonts w:cs="Arial"/>
          <w:bCs/>
          <w:szCs w:val="22"/>
          <w:u w:val="none"/>
        </w:rPr>
      </w:pPr>
      <w:r w:rsidRPr="00BF7661">
        <w:rPr>
          <w:rFonts w:cs="Arial"/>
          <w:szCs w:val="22"/>
        </w:rPr>
        <w:br w:type="page"/>
      </w:r>
      <w:bookmarkStart w:id="20" w:name="hw"/>
      <w:bookmarkStart w:id="21" w:name="_Toc207776233"/>
      <w:bookmarkStart w:id="22" w:name="Schedule2"/>
      <w:bookmarkEnd w:id="19"/>
      <w:bookmarkEnd w:id="20"/>
      <w:bookmarkEnd w:id="21"/>
      <w:bookmarkEnd w:id="22"/>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23"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2F3A9A">
        <w:rPr>
          <w:rFonts w:ascii="Arial" w:hAnsi="Arial" w:cs="Arial"/>
          <w:sz w:val="22"/>
          <w:szCs w:val="22"/>
        </w:rPr>
        <w:t>8</w:t>
      </w:r>
      <w:r w:rsidR="007041E0" w:rsidRPr="007041E0">
        <w:rPr>
          <w:rFonts w:ascii="Arial" w:hAnsi="Arial" w:cs="Arial"/>
          <w:sz w:val="22"/>
          <w:szCs w:val="22"/>
        </w:rPr>
        <w:fldChar w:fldCharType="end"/>
      </w:r>
      <w:r w:rsidR="00826E2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826E20" w:rsidRDefault="00826E20"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p>
    <w:p w:rsidR="00826E20" w:rsidRPr="00BA0459" w:rsidRDefault="00826E20" w:rsidP="00826E20">
      <w:pPr>
        <w:pStyle w:val="DefaultText"/>
        <w:numPr>
          <w:ilvl w:val="1"/>
          <w:numId w:val="0"/>
        </w:numPr>
        <w:tabs>
          <w:tab w:val="num" w:pos="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1.3</w:t>
      </w:r>
      <w:r>
        <w:rPr>
          <w:rFonts w:ascii="Arial" w:hAnsi="Arial" w:cs="Arial"/>
          <w:noProof/>
          <w:sz w:val="22"/>
          <w:szCs w:val="22"/>
          <w:lang w:val="en-GB"/>
        </w:rPr>
        <w:tab/>
      </w:r>
      <w:r w:rsidRPr="00826E20">
        <w:rPr>
          <w:rFonts w:ascii="Arial" w:hAnsi="Arial" w:cs="Arial"/>
          <w:noProof/>
          <w:sz w:val="22"/>
          <w:szCs w:val="22"/>
          <w:lang w:val="en-GB"/>
        </w:rPr>
        <w:t xml:space="preserve">Where appropriate, and subject to the </w:t>
      </w:r>
      <w:r>
        <w:rPr>
          <w:rFonts w:ascii="Arial" w:hAnsi="Arial" w:cs="Arial"/>
          <w:noProof/>
          <w:sz w:val="22"/>
          <w:szCs w:val="22"/>
          <w:lang w:val="en-GB"/>
        </w:rPr>
        <w:t>ONR</w:t>
      </w:r>
      <w:r w:rsidRPr="00826E20">
        <w:rPr>
          <w:rFonts w:ascii="Arial" w:hAnsi="Arial" w:cs="Arial"/>
          <w:noProof/>
          <w:sz w:val="22"/>
          <w:szCs w:val="22"/>
          <w:lang w:val="en-GB"/>
        </w:rPr>
        <w:t xml:space="preserve"> Contract Manager’s approval, actual and reasonable travel and subsistence costs shall be payable in line with the rates agreed at Annex 2.</w:t>
      </w:r>
    </w:p>
    <w:p w:rsidR="00F20150" w:rsidRPr="00BF7661" w:rsidRDefault="005F1F5C" w:rsidP="00845D05">
      <w:pPr>
        <w:pStyle w:val="MRheading2"/>
        <w:tabs>
          <w:tab w:val="clear" w:pos="720"/>
        </w:tabs>
        <w:spacing w:after="120" w:line="288" w:lineRule="auto"/>
        <w:ind w:left="0" w:firstLine="0"/>
        <w:rPr>
          <w:szCs w:val="22"/>
        </w:rPr>
      </w:pPr>
      <w:r>
        <w:rPr>
          <w:szCs w:val="22"/>
        </w:rPr>
        <w:t>1.</w:t>
      </w:r>
      <w:r w:rsidR="00826E20">
        <w:rPr>
          <w:szCs w:val="22"/>
        </w:rPr>
        <w:t>4</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082720">
      <w:pPr>
        <w:spacing w:before="240"/>
        <w:jc w:val="both"/>
        <w:rPr>
          <w:rFonts w:cs="Arial"/>
          <w:sz w:val="22"/>
          <w:szCs w:val="22"/>
        </w:rPr>
      </w:pPr>
      <w:r>
        <w:rPr>
          <w:rFonts w:cs="Arial"/>
          <w:sz w:val="22"/>
          <w:szCs w:val="22"/>
        </w:rPr>
        <w:t>1.</w:t>
      </w:r>
      <w:r w:rsidR="00826E20">
        <w:rPr>
          <w:rFonts w:cs="Arial"/>
          <w:sz w:val="22"/>
          <w:szCs w:val="22"/>
        </w:rPr>
        <w:t>5</w:t>
      </w:r>
      <w:r w:rsidR="00BA0459">
        <w:rPr>
          <w:rFonts w:cs="Arial"/>
          <w:sz w:val="22"/>
          <w:szCs w:val="22"/>
        </w:rPr>
        <w:tab/>
      </w:r>
      <w:r w:rsidR="007E4EC8" w:rsidRPr="00BF7661">
        <w:rPr>
          <w:rFonts w:cs="Arial"/>
          <w:sz w:val="22"/>
          <w:szCs w:val="22"/>
        </w:rPr>
        <w:t xml:space="preserve">The Charges set out above are an all inclusive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826E20">
        <w:rPr>
          <w:rFonts w:cs="Arial"/>
          <w:sz w:val="22"/>
          <w:szCs w:val="22"/>
        </w:rPr>
        <w:t>6</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2F3A9A">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1"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P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 xml:space="preserve">Schedule </w:t>
      </w:r>
      <w:r w:rsidR="004B2792" w:rsidRPr="004B2792">
        <w:rPr>
          <w:rFonts w:cs="Arial"/>
          <w:b/>
          <w:sz w:val="22"/>
          <w:szCs w:val="22"/>
        </w:rPr>
        <w:t>3</w:t>
      </w:r>
    </w:p>
    <w:p w:rsidR="00A9110F" w:rsidRDefault="00A9110F" w:rsidP="00A9110F">
      <w:pPr>
        <w:jc w:val="both"/>
        <w:rPr>
          <w:rFonts w:cs="Arial"/>
          <w:b/>
          <w:sz w:val="22"/>
          <w:szCs w:val="22"/>
        </w:rPr>
      </w:pP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2"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4B2792" w:rsidP="00BB3B52">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4B2792" w:rsidP="00BB3B52">
            <w:pPr>
              <w:pStyle w:val="DefaultText1"/>
              <w:tabs>
                <w:tab w:val="left" w:pos="1134"/>
              </w:tabs>
              <w:ind w:left="1134" w:hanging="1134"/>
              <w:rPr>
                <w:rFonts w:ascii="Arial" w:hAnsi="Arial"/>
                <w:noProof/>
                <w:sz w:val="22"/>
                <w:lang w:val="en-GB"/>
              </w:rPr>
            </w:pPr>
            <w:r>
              <w:rPr>
                <w:rFonts w:ascii="Arial" w:hAnsi="Arial"/>
                <w:noProof/>
                <w:sz w:val="22"/>
                <w:lang w:val="en-GB"/>
              </w:rPr>
              <w:t>Commercial Services</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Building 6.4</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Pr="00153A85">
              <w:rPr>
                <w:rFonts w:ascii="Arial" w:hAnsi="Arial"/>
                <w:noProof/>
                <w:sz w:val="22"/>
                <w:lang w:val="en-GB"/>
              </w:rPr>
              <w:t>XXXX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3" w:history="1">
              <w:r w:rsidRPr="00153A85">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24" w:name="_Ref266464072"/>
      <w:r w:rsidRPr="00BF7661">
        <w:rPr>
          <w:rFonts w:cs="Arial"/>
          <w:szCs w:val="22"/>
        </w:rPr>
        <w:br w:type="page"/>
      </w:r>
      <w:bookmarkEnd w:id="24"/>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176D58" w:rsidRDefault="00176D58" w:rsidP="00176D58">
      <w:pPr>
        <w:rPr>
          <w:sz w:val="22"/>
          <w:szCs w:val="22"/>
        </w:rPr>
      </w:pPr>
      <w:r>
        <w:rPr>
          <w:sz w:val="22"/>
          <w:szCs w:val="22"/>
        </w:rPr>
        <w:lastRenderedPageBreak/>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25" w:name="_Toc207776101"/>
      <w:bookmarkStart w:id="26" w:name="_Toc207776249"/>
      <w:r>
        <w:rPr>
          <w:rFonts w:cs="Arial"/>
          <w:szCs w:val="22"/>
          <w:u w:val="none"/>
        </w:rPr>
        <w:t>Definitions and I</w:t>
      </w:r>
      <w:r w:rsidR="007E4EC8" w:rsidRPr="00A95506">
        <w:rPr>
          <w:rFonts w:cs="Arial"/>
          <w:szCs w:val="22"/>
          <w:u w:val="none"/>
        </w:rPr>
        <w:t>nterpretation</w:t>
      </w:r>
      <w:bookmarkEnd w:id="25"/>
      <w:bookmarkEnd w:id="26"/>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means any and all legislation, applicable guidance and statutory codes of practice relating to diversity, equality, non discrimination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trade marks, service marks, trade, business and domain names, rights in trade dress or get-up, rights in goodwill or to sue for passing off, unfair competition rights, rights in designs, 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E67205" w:rsidRDefault="00E67205" w:rsidP="00BE3C35">
      <w:pPr>
        <w:pStyle w:val="MRheading3"/>
        <w:numPr>
          <w:ilvl w:val="2"/>
          <w:numId w:val="1"/>
        </w:numPr>
        <w:spacing w:line="288" w:lineRule="auto"/>
        <w:rPr>
          <w:rFonts w:cs="Arial"/>
          <w:szCs w:val="22"/>
        </w:rPr>
      </w:pPr>
      <w:r>
        <w:rPr>
          <w:rFonts w:cs="Arial"/>
          <w:szCs w:val="22"/>
        </w:rPr>
        <w:t>“</w:t>
      </w:r>
      <w:r w:rsidRPr="00E67205">
        <w:rPr>
          <w:rFonts w:cs="Arial"/>
          <w:b/>
          <w:szCs w:val="22"/>
        </w:rPr>
        <w:t>Data Protection Legislation</w:t>
      </w:r>
      <w:r>
        <w:rPr>
          <w:rFonts w:cs="Arial"/>
          <w:szCs w:val="22"/>
        </w:rPr>
        <w:t>” means (i) the GDPR, the LED and any applicable national  implementing Laws as amended from time to time (ii) the DPA 2018 to the extent that it relates to processing of personal data and privacy; (iii) all applicable Law about the processing of personal data and privacy.</w:t>
      </w:r>
    </w:p>
    <w:p w:rsidR="00E67205" w:rsidRDefault="00E67205" w:rsidP="00BE3C35">
      <w:pPr>
        <w:pStyle w:val="MRheading3"/>
        <w:numPr>
          <w:ilvl w:val="2"/>
          <w:numId w:val="1"/>
        </w:numPr>
        <w:spacing w:line="288" w:lineRule="auto"/>
        <w:rPr>
          <w:rFonts w:cs="Arial"/>
          <w:szCs w:val="22"/>
        </w:rPr>
      </w:pPr>
      <w:r w:rsidRPr="00E67205">
        <w:rPr>
          <w:rFonts w:cs="Arial"/>
          <w:b/>
          <w:szCs w:val="22"/>
        </w:rPr>
        <w:t>“Data Protection Impact Assessment”</w:t>
      </w:r>
      <w:r>
        <w:rPr>
          <w:rFonts w:cs="Arial"/>
          <w:szCs w:val="22"/>
        </w:rPr>
        <w:t xml:space="preserve"> means an assessment by the Controller of the impact of the envisaged processing on the protection of Personal Data.</w:t>
      </w:r>
    </w:p>
    <w:p w:rsidR="00E67205" w:rsidRDefault="00E67205" w:rsidP="00BE3C35">
      <w:pPr>
        <w:pStyle w:val="MRheading3"/>
        <w:numPr>
          <w:ilvl w:val="2"/>
          <w:numId w:val="1"/>
        </w:numPr>
        <w:spacing w:line="288" w:lineRule="auto"/>
        <w:rPr>
          <w:rFonts w:cs="Arial"/>
          <w:szCs w:val="22"/>
        </w:rPr>
      </w:pPr>
      <w:r>
        <w:rPr>
          <w:rFonts w:cs="Arial"/>
          <w:b/>
          <w:szCs w:val="22"/>
        </w:rPr>
        <w:t>“</w:t>
      </w:r>
      <w:r w:rsidRPr="00E67205">
        <w:rPr>
          <w:rFonts w:cs="Arial"/>
          <w:b/>
          <w:szCs w:val="22"/>
        </w:rPr>
        <w:t>Controller, Processor, Data Subject, Personal Data, Personal Data Breach, Data Protection Officer</w:t>
      </w:r>
      <w:r>
        <w:rPr>
          <w:rFonts w:cs="Arial"/>
          <w:b/>
          <w:szCs w:val="22"/>
        </w:rPr>
        <w:t>”</w:t>
      </w:r>
      <w:r>
        <w:rPr>
          <w:rFonts w:cs="Arial"/>
          <w:szCs w:val="22"/>
        </w:rPr>
        <w:t xml:space="preserve"> means take the meaning given in the GDPR.</w:t>
      </w:r>
    </w:p>
    <w:p w:rsidR="00E67205" w:rsidRDefault="00E67205" w:rsidP="00BE3C35">
      <w:pPr>
        <w:pStyle w:val="MRheading3"/>
        <w:numPr>
          <w:ilvl w:val="2"/>
          <w:numId w:val="1"/>
        </w:numPr>
        <w:spacing w:line="288" w:lineRule="auto"/>
        <w:rPr>
          <w:rFonts w:cs="Arial"/>
          <w:szCs w:val="22"/>
        </w:rPr>
      </w:pPr>
      <w:r>
        <w:rPr>
          <w:rFonts w:cs="Arial"/>
          <w:b/>
          <w:szCs w:val="22"/>
        </w:rPr>
        <w:t xml:space="preserve">“Data Loss Event” </w:t>
      </w:r>
      <w:r>
        <w:rPr>
          <w:rFonts w:cs="Arial"/>
          <w:szCs w:val="22"/>
        </w:rPr>
        <w:t>means any event that results, or may result, in unauthorised access to Personal Data held by  the Contractor under this agreement, an/or actual or potential loss and/or destruction of Personal Data in breach of this Agreement, including any Personal Data Breach.</w:t>
      </w:r>
    </w:p>
    <w:p w:rsidR="00E67205" w:rsidRDefault="00784041" w:rsidP="00BE3C35">
      <w:pPr>
        <w:pStyle w:val="MRheading3"/>
        <w:numPr>
          <w:ilvl w:val="2"/>
          <w:numId w:val="1"/>
        </w:numPr>
        <w:spacing w:line="288" w:lineRule="auto"/>
        <w:rPr>
          <w:rFonts w:cs="Arial"/>
          <w:szCs w:val="22"/>
        </w:rPr>
      </w:pPr>
      <w:r>
        <w:rPr>
          <w:rFonts w:cs="Arial"/>
          <w:b/>
          <w:szCs w:val="22"/>
        </w:rPr>
        <w:t xml:space="preserve">“Data Subject Access Request” </w:t>
      </w:r>
      <w:r>
        <w:rPr>
          <w:rFonts w:cs="Arial"/>
          <w:szCs w:val="22"/>
        </w:rPr>
        <w:t>means a request made by, or on behalf of, a Data Subject in accordance with rights granted pursuant to the Data Protection Legislation to access their Personal Data.</w:t>
      </w:r>
    </w:p>
    <w:p w:rsidR="00784041" w:rsidRDefault="00784041" w:rsidP="00BE3C35">
      <w:pPr>
        <w:pStyle w:val="MRheading3"/>
        <w:numPr>
          <w:ilvl w:val="2"/>
          <w:numId w:val="1"/>
        </w:numPr>
        <w:spacing w:line="288" w:lineRule="auto"/>
        <w:rPr>
          <w:rFonts w:cs="Arial"/>
          <w:szCs w:val="22"/>
        </w:rPr>
      </w:pPr>
      <w:r>
        <w:rPr>
          <w:rFonts w:cs="Arial"/>
          <w:b/>
          <w:szCs w:val="22"/>
        </w:rPr>
        <w:t xml:space="preserve">“DPA 2018” </w:t>
      </w:r>
      <w:r>
        <w:rPr>
          <w:rFonts w:cs="Arial"/>
          <w:szCs w:val="22"/>
        </w:rPr>
        <w:t>means Data Protection Act 2018.</w:t>
      </w:r>
    </w:p>
    <w:p w:rsidR="00784041" w:rsidRDefault="00784041" w:rsidP="00BE3C35">
      <w:pPr>
        <w:pStyle w:val="MRheading3"/>
        <w:numPr>
          <w:ilvl w:val="2"/>
          <w:numId w:val="1"/>
        </w:numPr>
        <w:spacing w:line="288" w:lineRule="auto"/>
        <w:rPr>
          <w:rFonts w:cs="Arial"/>
          <w:szCs w:val="22"/>
        </w:rPr>
      </w:pPr>
      <w:r>
        <w:rPr>
          <w:rFonts w:cs="Arial"/>
          <w:b/>
          <w:szCs w:val="22"/>
        </w:rPr>
        <w:t xml:space="preserve">“GDPR” </w:t>
      </w:r>
      <w:r>
        <w:rPr>
          <w:rFonts w:cs="Arial"/>
          <w:szCs w:val="22"/>
        </w:rPr>
        <w:t>means the General Data Protection Regulation (Regulation (EU) 2016/679).</w:t>
      </w:r>
    </w:p>
    <w:p w:rsidR="00784041" w:rsidRDefault="00784041" w:rsidP="00BE3C35">
      <w:pPr>
        <w:pStyle w:val="MRheading3"/>
        <w:numPr>
          <w:ilvl w:val="2"/>
          <w:numId w:val="1"/>
        </w:numPr>
        <w:spacing w:line="288" w:lineRule="auto"/>
        <w:rPr>
          <w:rFonts w:cs="Arial"/>
          <w:szCs w:val="22"/>
        </w:rPr>
      </w:pPr>
      <w:r>
        <w:rPr>
          <w:rFonts w:cs="Arial"/>
          <w:b/>
          <w:szCs w:val="22"/>
        </w:rPr>
        <w:lastRenderedPageBreak/>
        <w:t xml:space="preserve">“LED” </w:t>
      </w:r>
      <w:r>
        <w:rPr>
          <w:rFonts w:cs="Arial"/>
          <w:szCs w:val="22"/>
        </w:rPr>
        <w:t>means Law Enforcement Directive (Directive (EU 2016/681).</w:t>
      </w:r>
    </w:p>
    <w:p w:rsidR="00784041" w:rsidRDefault="00784041" w:rsidP="00BE3C35">
      <w:pPr>
        <w:pStyle w:val="MRheading3"/>
        <w:numPr>
          <w:ilvl w:val="2"/>
          <w:numId w:val="1"/>
        </w:numPr>
        <w:spacing w:line="288" w:lineRule="auto"/>
        <w:rPr>
          <w:rFonts w:cs="Arial"/>
          <w:szCs w:val="22"/>
        </w:rPr>
      </w:pPr>
      <w:r>
        <w:rPr>
          <w:rFonts w:cs="Arial"/>
          <w:b/>
          <w:szCs w:val="22"/>
        </w:rPr>
        <w:t xml:space="preserve">“Protective Measures” </w:t>
      </w:r>
      <w:r>
        <w:rPr>
          <w:rFonts w:cs="Arial"/>
          <w:szCs w:val="22"/>
        </w:rP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w:t>
      </w:r>
      <w:r w:rsidR="00A437E2">
        <w:rPr>
          <w:rFonts w:cs="Arial"/>
          <w:szCs w:val="22"/>
        </w:rPr>
        <w:t xml:space="preserve"> measures adopted by it.</w:t>
      </w:r>
    </w:p>
    <w:p w:rsidR="00A437E2" w:rsidRPr="00BF7661" w:rsidRDefault="00A437E2" w:rsidP="00BE3C35">
      <w:pPr>
        <w:pStyle w:val="MRheading3"/>
        <w:numPr>
          <w:ilvl w:val="2"/>
          <w:numId w:val="1"/>
        </w:numPr>
        <w:spacing w:line="288" w:lineRule="auto"/>
        <w:rPr>
          <w:rFonts w:cs="Arial"/>
          <w:szCs w:val="22"/>
        </w:rPr>
      </w:pPr>
      <w:r>
        <w:rPr>
          <w:rFonts w:cs="Arial"/>
          <w:b/>
          <w:szCs w:val="22"/>
        </w:rPr>
        <w:t xml:space="preserve">“Sub-processor” </w:t>
      </w:r>
      <w:r>
        <w:rPr>
          <w:rFonts w:cs="Arial"/>
          <w:szCs w:val="22"/>
        </w:rPr>
        <w:t>means any third Party appointed to process Personal Data on behalf of the Contractor related to this Agre</w:t>
      </w:r>
      <w:r w:rsidR="00897146">
        <w:rPr>
          <w:rFonts w:cs="Arial"/>
          <w:szCs w:val="22"/>
        </w:rPr>
        <w:t>e</w:t>
      </w:r>
      <w:r>
        <w:rPr>
          <w:rFonts w:cs="Arial"/>
          <w:szCs w:val="22"/>
        </w:rPr>
        <w:t>ment.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27" w:name="_Toc207776102"/>
      <w:bookmarkStart w:id="28" w:name="_Toc207776250"/>
      <w:r w:rsidRPr="00A95506">
        <w:rPr>
          <w:rFonts w:cs="Arial"/>
          <w:szCs w:val="22"/>
          <w:u w:val="none"/>
        </w:rPr>
        <w:t>Contractor’s R</w:t>
      </w:r>
      <w:r w:rsidR="007E4EC8" w:rsidRPr="00A95506">
        <w:rPr>
          <w:rFonts w:cs="Arial"/>
          <w:szCs w:val="22"/>
          <w:u w:val="none"/>
        </w:rPr>
        <w:t>esponsibilities</w:t>
      </w:r>
      <w:bookmarkEnd w:id="27"/>
      <w:bookmarkEnd w:id="2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29" w:name="_Ref205894480"/>
      <w:bookmarkStart w:id="30"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31" w:name="_Ref172690328"/>
      <w:bookmarkEnd w:id="29"/>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31"/>
      <w:r w:rsidRPr="00BF7661">
        <w:rPr>
          <w:rFonts w:cs="Arial"/>
          <w:szCs w:val="22"/>
        </w:rPr>
        <w:t>and/</w:t>
      </w:r>
      <w:bookmarkEnd w:id="30"/>
      <w:r w:rsidRPr="00BF7661">
        <w:rPr>
          <w:rFonts w:cs="Arial"/>
          <w:szCs w:val="22"/>
        </w:rPr>
        <w:t xml:space="preserve">or to suspend the provision of the Services until such time </w:t>
      </w:r>
      <w:r w:rsidRPr="00BF7661">
        <w:rPr>
          <w:rFonts w:cs="Arial"/>
          <w:szCs w:val="22"/>
        </w:rPr>
        <w:lastRenderedPageBreak/>
        <w:t xml:space="preserve">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32" w:name="_Ref300904136"/>
      <w:r w:rsidRPr="00BF7661">
        <w:rPr>
          <w:rFonts w:cs="Arial"/>
          <w:szCs w:val="22"/>
        </w:rPr>
        <w:t>The Contractor acknowledges that it:</w:t>
      </w:r>
      <w:bookmarkEnd w:id="32"/>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2F3A9A">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33" w:name="a267819"/>
      <w:bookmarkStart w:id="34" w:name="_Toc242083844"/>
      <w:bookmarkStart w:id="35" w:name="_Toc244068925"/>
      <w:r w:rsidRPr="00863C1A">
        <w:rPr>
          <w:rFonts w:cs="Arial"/>
          <w:szCs w:val="22"/>
          <w:u w:val="none"/>
        </w:rPr>
        <w:lastRenderedPageBreak/>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36" w:name="_Ref381094526"/>
      <w:r w:rsidRPr="00A95506">
        <w:rPr>
          <w:rFonts w:cs="Arial"/>
          <w:szCs w:val="22"/>
          <w:u w:val="none"/>
        </w:rPr>
        <w:t>Contractor’s Team</w:t>
      </w:r>
      <w:bookmarkEnd w:id="36"/>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AB7994" w:rsidRPr="00BF7661" w:rsidRDefault="00AB7994" w:rsidP="00AB7994">
      <w:pPr>
        <w:pStyle w:val="MRheading2"/>
        <w:tabs>
          <w:tab w:val="clear" w:pos="720"/>
        </w:tabs>
        <w:spacing w:line="288" w:lineRule="auto"/>
        <w:ind w:left="0" w:firstLine="0"/>
        <w:rPr>
          <w:rFonts w:cs="Arial"/>
          <w:szCs w:val="22"/>
        </w:rPr>
      </w:pPr>
    </w:p>
    <w:p w:rsidR="00F20150" w:rsidRPr="00BF7661" w:rsidRDefault="00F20150" w:rsidP="00F20150">
      <w:pPr>
        <w:pStyle w:val="MRheading2"/>
        <w:numPr>
          <w:ilvl w:val="1"/>
          <w:numId w:val="1"/>
        </w:numPr>
        <w:spacing w:line="288" w:lineRule="auto"/>
        <w:rPr>
          <w:rFonts w:cs="Arial"/>
          <w:szCs w:val="22"/>
        </w:rPr>
      </w:pPr>
      <w:bookmarkStart w:id="37"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4</w:t>
      </w:r>
      <w:r w:rsidRPr="00BF7661">
        <w:rPr>
          <w:rFonts w:cs="Arial"/>
          <w:szCs w:val="22"/>
        </w:rPr>
        <w:fldChar w:fldCharType="end"/>
      </w:r>
      <w:r w:rsidRPr="00BF7661">
        <w:rPr>
          <w:rFonts w:cs="Arial"/>
          <w:szCs w:val="22"/>
        </w:rPr>
        <w:t>.</w:t>
      </w:r>
      <w:bookmarkEnd w:id="37"/>
    </w:p>
    <w:p w:rsidR="00F20150" w:rsidRPr="00BF7661" w:rsidRDefault="00863C1A" w:rsidP="00F20150">
      <w:pPr>
        <w:pStyle w:val="MRheading2"/>
        <w:numPr>
          <w:ilvl w:val="1"/>
          <w:numId w:val="1"/>
        </w:numPr>
        <w:spacing w:line="288" w:lineRule="auto"/>
        <w:rPr>
          <w:rFonts w:cs="Arial"/>
          <w:szCs w:val="22"/>
        </w:rPr>
      </w:pPr>
      <w:r>
        <w:rPr>
          <w:rFonts w:cs="Arial"/>
          <w:szCs w:val="22"/>
        </w:rPr>
        <w:lastRenderedPageBreak/>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2F3A9A">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33"/>
      <w:bookmarkEnd w:id="34"/>
      <w:bookmarkEnd w:id="3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38"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8"/>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2F3A9A">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39" w:name="_Toc207776105"/>
      <w:bookmarkStart w:id="40" w:name="_Toc207776253"/>
      <w:bookmarkStart w:id="41"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39"/>
      <w:bookmarkEnd w:id="40"/>
      <w:bookmarkEnd w:id="4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w:t>
      </w:r>
      <w:r w:rsidRPr="00BF7661">
        <w:rPr>
          <w:rFonts w:cs="Arial"/>
          <w:szCs w:val="22"/>
        </w:rPr>
        <w:lastRenderedPageBreak/>
        <w:t xml:space="preserve">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2F3A9A">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2F3A9A">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42"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42"/>
    </w:p>
    <w:p w:rsidR="00D81623" w:rsidRPr="00BF7661" w:rsidRDefault="00863C1A" w:rsidP="00082720">
      <w:pPr>
        <w:pStyle w:val="MRheading2"/>
        <w:numPr>
          <w:ilvl w:val="1"/>
          <w:numId w:val="1"/>
        </w:numPr>
        <w:spacing w:line="288" w:lineRule="auto"/>
        <w:rPr>
          <w:rFonts w:cs="Arial"/>
          <w:szCs w:val="22"/>
        </w:rPr>
      </w:pPr>
      <w:bookmarkStart w:id="43"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43"/>
    </w:p>
    <w:p w:rsidR="00361DB1" w:rsidRPr="00BF7661" w:rsidRDefault="00361DB1" w:rsidP="00361DB1">
      <w:pPr>
        <w:pStyle w:val="MRheading2"/>
        <w:numPr>
          <w:ilvl w:val="1"/>
          <w:numId w:val="1"/>
        </w:numPr>
        <w:spacing w:line="288" w:lineRule="auto"/>
        <w:rPr>
          <w:rFonts w:cs="Arial"/>
          <w:szCs w:val="22"/>
        </w:rPr>
      </w:pPr>
      <w:bookmarkStart w:id="44" w:name="_Toc337626299"/>
      <w:bookmarkStart w:id="45" w:name="_Ref343504268"/>
      <w:bookmarkStart w:id="46"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44"/>
      <w:bookmarkEnd w:id="45"/>
      <w:bookmarkEnd w:id="46"/>
    </w:p>
    <w:p w:rsidR="00C538BC" w:rsidRPr="00BF7661" w:rsidRDefault="00C538BC" w:rsidP="00361DB1">
      <w:pPr>
        <w:pStyle w:val="MRheading2"/>
        <w:numPr>
          <w:ilvl w:val="1"/>
          <w:numId w:val="1"/>
        </w:numPr>
        <w:spacing w:line="288" w:lineRule="auto"/>
        <w:rPr>
          <w:rFonts w:cs="Arial"/>
          <w:szCs w:val="22"/>
        </w:rPr>
      </w:pPr>
      <w:bookmarkStart w:id="47"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7"/>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Services in Euro (€) (or to prepare such accounting), instead of and/or in addition to </w:t>
      </w:r>
      <w:smartTag w:uri="urn:schemas-microsoft-com:office:smarttags" w:element="City">
        <w:smartTag w:uri="urn:schemas-microsoft-com:office:smarttags" w:element="place">
          <w:r w:rsidRPr="00BF7661">
            <w:rPr>
              <w:rFonts w:cs="Arial"/>
              <w:szCs w:val="22"/>
            </w:rPr>
            <w:t>Sterling</w:t>
          </w:r>
        </w:smartTag>
      </w:smartTag>
      <w:r w:rsidRPr="00BF7661">
        <w:rPr>
          <w:rFonts w:cs="Arial"/>
          <w:szCs w:val="22"/>
        </w:rPr>
        <w:t xml:space="preserve">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8" w:name="_Ref172367282"/>
      <w:bookmarkStart w:id="49" w:name="_Toc207776107"/>
      <w:bookmarkStart w:id="50"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w:t>
      </w:r>
      <w:r w:rsidRPr="00BF7661">
        <w:rPr>
          <w:rFonts w:cs="Arial"/>
          <w:szCs w:val="22"/>
        </w:rPr>
        <w:lastRenderedPageBreak/>
        <w:t xml:space="preserve">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51"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51"/>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52"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8"/>
      <w:bookmarkEnd w:id="49"/>
      <w:bookmarkEnd w:id="50"/>
      <w:r w:rsidR="00A95506" w:rsidRPr="00A95506">
        <w:rPr>
          <w:rFonts w:cs="Arial"/>
          <w:szCs w:val="22"/>
          <w:u w:val="none"/>
        </w:rPr>
        <w:t xml:space="preserve"> and V</w:t>
      </w:r>
      <w:r w:rsidRPr="00A95506">
        <w:rPr>
          <w:rFonts w:cs="Arial"/>
          <w:szCs w:val="22"/>
          <w:u w:val="none"/>
        </w:rPr>
        <w:t>ariation</w:t>
      </w:r>
      <w:bookmarkEnd w:id="52"/>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53"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53"/>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3A9A">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2F3A9A">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54" w:name="_Toc207776110"/>
      <w:bookmarkStart w:id="55" w:name="_Toc207776258"/>
      <w:bookmarkStart w:id="56" w:name="_Ref261618226"/>
      <w:bookmarkStart w:id="57"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4"/>
      <w:bookmarkEnd w:id="55"/>
      <w:bookmarkEnd w:id="56"/>
      <w:bookmarkEnd w:id="57"/>
    </w:p>
    <w:p w:rsidR="00D81623" w:rsidRPr="00BF7661" w:rsidRDefault="00D81623" w:rsidP="00082720">
      <w:pPr>
        <w:pStyle w:val="MRheading2"/>
        <w:numPr>
          <w:ilvl w:val="1"/>
          <w:numId w:val="1"/>
        </w:numPr>
        <w:spacing w:line="288" w:lineRule="auto"/>
        <w:rPr>
          <w:rFonts w:cs="Arial"/>
          <w:szCs w:val="22"/>
        </w:rPr>
      </w:pPr>
      <w:bookmarkStart w:id="58"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59" w:name="_Ref349320874"/>
      <w:bookmarkStart w:id="60"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9"/>
      <w:r w:rsidRPr="00BF7661">
        <w:rPr>
          <w:rFonts w:cs="Arial"/>
          <w:szCs w:val="22"/>
        </w:rPr>
        <w:t>.</w:t>
      </w:r>
      <w:bookmarkEnd w:id="6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2F3A9A">
        <w:rPr>
          <w:rFonts w:cs="Arial"/>
          <w:szCs w:val="22"/>
        </w:rPr>
        <w:t>9</w:t>
      </w:r>
      <w:r w:rsidR="002C14B9" w:rsidRPr="00BF7661">
        <w:rPr>
          <w:rFonts w:cs="Arial"/>
          <w:szCs w:val="22"/>
        </w:rPr>
        <w:fldChar w:fldCharType="end"/>
      </w:r>
      <w:r w:rsidRPr="00BF7661">
        <w:rPr>
          <w:rFonts w:cs="Arial"/>
          <w:szCs w:val="22"/>
        </w:rPr>
        <w:t>.</w:t>
      </w:r>
    </w:p>
    <w:bookmarkEnd w:id="58"/>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082720">
      <w:pPr>
        <w:pStyle w:val="MRheading2"/>
        <w:numPr>
          <w:ilvl w:val="1"/>
          <w:numId w:val="1"/>
        </w:numPr>
        <w:spacing w:line="288" w:lineRule="auto"/>
        <w:rPr>
          <w:rFonts w:cs="Arial"/>
          <w:szCs w:val="22"/>
        </w:rPr>
      </w:pPr>
      <w:bookmarkStart w:id="61"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61"/>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w:t>
      </w:r>
      <w:r w:rsidRPr="00BF7661">
        <w:rPr>
          <w:rFonts w:cs="Arial"/>
          <w:szCs w:val="22"/>
        </w:rPr>
        <w:lastRenderedPageBreak/>
        <w:t xml:space="preserve">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62" w:name="_Ref172690718"/>
      <w:bookmarkStart w:id="63" w:name="_Toc207776112"/>
      <w:bookmarkStart w:id="64" w:name="_Toc207776260"/>
      <w:r w:rsidRPr="00A95506">
        <w:rPr>
          <w:rFonts w:cs="Arial"/>
          <w:szCs w:val="22"/>
          <w:u w:val="none"/>
        </w:rPr>
        <w:t>Limitation of L</w:t>
      </w:r>
      <w:r w:rsidR="007E4EC8" w:rsidRPr="00A95506">
        <w:rPr>
          <w:rFonts w:cs="Arial"/>
          <w:szCs w:val="22"/>
          <w:u w:val="none"/>
        </w:rPr>
        <w:t>iability</w:t>
      </w:r>
      <w:bookmarkEnd w:id="62"/>
      <w:bookmarkEnd w:id="63"/>
      <w:bookmarkEnd w:id="64"/>
    </w:p>
    <w:p w:rsidR="00D81623" w:rsidRPr="00BF7661" w:rsidRDefault="00D81623" w:rsidP="00082720">
      <w:pPr>
        <w:pStyle w:val="MRheading2"/>
        <w:numPr>
          <w:ilvl w:val="1"/>
          <w:numId w:val="1"/>
        </w:numPr>
        <w:spacing w:line="288" w:lineRule="auto"/>
        <w:rPr>
          <w:rFonts w:cs="Arial"/>
          <w:szCs w:val="22"/>
        </w:rPr>
      </w:pPr>
      <w:bookmarkStart w:id="65" w:name="_Ref205952944"/>
      <w:bookmarkStart w:id="66" w:name="_Ref211221467"/>
      <w:bookmarkStart w:id="67" w:name="_Ref172690799"/>
      <w:bookmarkStart w:id="68"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65"/>
      <w:bookmarkEnd w:id="66"/>
    </w:p>
    <w:p w:rsidR="002450B2" w:rsidRPr="00BF7661" w:rsidRDefault="002450B2" w:rsidP="002450B2">
      <w:pPr>
        <w:pStyle w:val="MRheading2"/>
        <w:numPr>
          <w:ilvl w:val="1"/>
          <w:numId w:val="1"/>
        </w:numPr>
        <w:spacing w:line="288" w:lineRule="auto"/>
        <w:rPr>
          <w:rFonts w:cs="Arial"/>
          <w:szCs w:val="22"/>
        </w:rPr>
      </w:pPr>
      <w:bookmarkStart w:id="69" w:name="_Ref381106500"/>
      <w:bookmarkStart w:id="70" w:name="_Toc337626255"/>
      <w:bookmarkStart w:id="71"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11</w:t>
      </w:r>
      <w:r w:rsidRPr="00BF7661">
        <w:rPr>
          <w:rFonts w:cs="Arial"/>
          <w:szCs w:val="22"/>
        </w:rPr>
        <w:fldChar w:fldCharType="end"/>
      </w:r>
      <w:r w:rsidRPr="00BF7661">
        <w:rPr>
          <w:rFonts w:cs="Arial"/>
          <w:szCs w:val="22"/>
        </w:rPr>
        <w:t xml:space="preserve"> (Confidentiality and Freedom of Information) or clause </w:t>
      </w:r>
      <w:r w:rsidRPr="00BF7661">
        <w:rPr>
          <w:rFonts w:cs="Arial"/>
          <w:szCs w:val="22"/>
        </w:rPr>
        <w:fldChar w:fldCharType="begin"/>
      </w:r>
      <w:r w:rsidRPr="00BF7661">
        <w:rPr>
          <w:rFonts w:cs="Arial"/>
          <w:szCs w:val="22"/>
        </w:rPr>
        <w:instrText xml:space="preserve"> REF _Ref381106461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12</w:t>
      </w:r>
      <w:r w:rsidRPr="00BF7661">
        <w:rPr>
          <w:rFonts w:cs="Arial"/>
          <w:szCs w:val="22"/>
        </w:rPr>
        <w:fldChar w:fldCharType="end"/>
      </w:r>
      <w:r w:rsidRPr="00BF7661">
        <w:rPr>
          <w:rFonts w:cs="Arial"/>
          <w:szCs w:val="22"/>
        </w:rPr>
        <w:t xml:space="preserve"> (Data </w:t>
      </w:r>
      <w:r w:rsidR="00A0236A">
        <w:rPr>
          <w:rFonts w:cs="Arial"/>
          <w:szCs w:val="22"/>
        </w:rPr>
        <w:t>P</w:t>
      </w:r>
      <w:r w:rsidRPr="00BF7661">
        <w:rPr>
          <w:rFonts w:cs="Arial"/>
          <w:szCs w:val="22"/>
        </w:rPr>
        <w:t>rotection)</w:t>
      </w:r>
      <w:r w:rsidR="007170DF" w:rsidRPr="00BF7661">
        <w:rPr>
          <w:rFonts w:cs="Arial"/>
          <w:szCs w:val="22"/>
        </w:rPr>
        <w:t xml:space="preserve"> 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2F3A9A">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Pr="00BF7661">
        <w:rPr>
          <w:rFonts w:cs="Arial"/>
          <w:szCs w:val="22"/>
        </w:rPr>
        <w:t>.</w:t>
      </w:r>
      <w:bookmarkEnd w:id="69"/>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70"/>
      <w:r w:rsidRPr="00BF7661">
        <w:rPr>
          <w:rFonts w:cs="Arial"/>
          <w:color w:val="auto"/>
          <w:sz w:val="22"/>
          <w:szCs w:val="22"/>
        </w:rPr>
        <w:t xml:space="preserve"> </w:t>
      </w:r>
    </w:p>
    <w:bookmarkEnd w:id="71"/>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2F3A9A">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72" w:name="_Ref381106246"/>
      <w:bookmarkStart w:id="73" w:name="_Ref205953761"/>
      <w:bookmarkStart w:id="74" w:name="_Toc207776117"/>
      <w:bookmarkStart w:id="75" w:name="_Toc207776265"/>
      <w:bookmarkEnd w:id="67"/>
      <w:bookmarkEnd w:id="68"/>
      <w:r w:rsidRPr="00A95506">
        <w:rPr>
          <w:rFonts w:cs="Arial"/>
          <w:szCs w:val="22"/>
          <w:u w:val="none"/>
        </w:rPr>
        <w:t>Confidentiality and Freedom of Information</w:t>
      </w:r>
      <w:bookmarkEnd w:id="72"/>
    </w:p>
    <w:p w:rsidR="00D81623" w:rsidRPr="00BF7661" w:rsidRDefault="00D81623" w:rsidP="00082720">
      <w:pPr>
        <w:pStyle w:val="MRheading2"/>
        <w:numPr>
          <w:ilvl w:val="1"/>
          <w:numId w:val="1"/>
        </w:numPr>
        <w:spacing w:line="288" w:lineRule="auto"/>
        <w:rPr>
          <w:rFonts w:cs="Arial"/>
          <w:szCs w:val="22"/>
        </w:rPr>
      </w:pPr>
      <w:bookmarkStart w:id="76"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3A9A">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77" w:name="_Ref208381333"/>
      <w:r w:rsidRPr="00BF7661">
        <w:rPr>
          <w:rFonts w:cs="Arial"/>
          <w:szCs w:val="22"/>
        </w:rPr>
        <w:lastRenderedPageBreak/>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76"/>
      <w:bookmarkEnd w:id="77"/>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78"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78"/>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2F3A9A">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2F3A9A">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3A9A">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3A9A">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2F3A9A">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Contractor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Pr="00BF7661">
        <w:rPr>
          <w:rFonts w:cs="Arial"/>
          <w:szCs w:val="22"/>
        </w:rPr>
        <w:t xml:space="preserve">ONR may nevertheless be obliged to disclose the Contractor’s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79" w:name="_Ref381198723"/>
      <w:r w:rsidRPr="00BF7661">
        <w:rPr>
          <w:rFonts w:cs="Arial"/>
          <w:szCs w:val="22"/>
        </w:rPr>
        <w:t>in certain circumstances without consulting the Contractor; or</w:t>
      </w:r>
      <w:bookmarkEnd w:id="79"/>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r w:rsidRPr="00BF7661">
        <w:rPr>
          <w:rFonts w:cs="Arial"/>
          <w:szCs w:val="22"/>
        </w:rPr>
        <w:t xml:space="preserve">provided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2F3A9A">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33619C">
      <w:pPr>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2F3A9A">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80" w:name="_Ref381106461"/>
      <w:r w:rsidRPr="00A95506">
        <w:rPr>
          <w:rFonts w:cs="Arial"/>
          <w:szCs w:val="22"/>
          <w:u w:val="none"/>
        </w:rPr>
        <w:t>Data P</w:t>
      </w:r>
      <w:r w:rsidR="007E4EC8" w:rsidRPr="00A95506">
        <w:rPr>
          <w:rFonts w:cs="Arial"/>
          <w:szCs w:val="22"/>
          <w:u w:val="none"/>
        </w:rPr>
        <w:t>rotection</w:t>
      </w:r>
      <w:bookmarkEnd w:id="8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In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_Ref381106461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3A9A">
        <w:rPr>
          <w:rFonts w:cs="Arial"/>
          <w:szCs w:val="22"/>
        </w:rPr>
        <w:t>12</w:t>
      </w:r>
      <w:r w:rsidR="006078F5" w:rsidRPr="00BF7661">
        <w:rPr>
          <w:rFonts w:cs="Arial"/>
          <w:szCs w:val="22"/>
        </w:rPr>
        <w:fldChar w:fldCharType="end"/>
      </w:r>
      <w:r w:rsidRPr="00BF7661">
        <w:rPr>
          <w:rFonts w:cs="Arial"/>
          <w:szCs w:val="22"/>
        </w:rPr>
        <w:t>, “</w:t>
      </w:r>
      <w:r w:rsidRPr="00BF7661">
        <w:rPr>
          <w:rFonts w:cs="Arial"/>
          <w:b/>
          <w:szCs w:val="22"/>
        </w:rPr>
        <w:t>Data Subject</w:t>
      </w:r>
      <w:r w:rsidRPr="00BF7661">
        <w:rPr>
          <w:rFonts w:cs="Arial"/>
          <w:szCs w:val="22"/>
        </w:rPr>
        <w:t>”, “</w:t>
      </w:r>
      <w:r w:rsidRPr="00BF7661">
        <w:rPr>
          <w:rFonts w:cs="Arial"/>
          <w:b/>
          <w:szCs w:val="22"/>
        </w:rPr>
        <w:t>Personal Data</w:t>
      </w:r>
      <w:r w:rsidRPr="00BF7661">
        <w:rPr>
          <w:rFonts w:cs="Arial"/>
          <w:szCs w:val="22"/>
        </w:rPr>
        <w:t>”, “</w:t>
      </w:r>
      <w:r w:rsidRPr="00BF7661">
        <w:rPr>
          <w:rFonts w:cs="Arial"/>
          <w:b/>
          <w:szCs w:val="22"/>
        </w:rPr>
        <w:t>Process</w:t>
      </w:r>
      <w:r w:rsidRPr="00BF7661">
        <w:rPr>
          <w:rFonts w:cs="Arial"/>
          <w:szCs w:val="22"/>
        </w:rPr>
        <w:t>”, “</w:t>
      </w:r>
      <w:r w:rsidRPr="00BF7661">
        <w:rPr>
          <w:rFonts w:cs="Arial"/>
          <w:b/>
          <w:szCs w:val="22"/>
        </w:rPr>
        <w:t>Processed</w:t>
      </w:r>
      <w:r w:rsidRPr="00BF7661">
        <w:rPr>
          <w:rFonts w:cs="Arial"/>
          <w:szCs w:val="22"/>
        </w:rPr>
        <w:t>” and “</w:t>
      </w:r>
      <w:r w:rsidRPr="00BF7661">
        <w:rPr>
          <w:rFonts w:cs="Arial"/>
          <w:b/>
          <w:szCs w:val="22"/>
        </w:rPr>
        <w:t>Processing</w:t>
      </w:r>
      <w:r w:rsidRPr="00BF7661">
        <w:rPr>
          <w:rFonts w:cs="Arial"/>
          <w:szCs w:val="22"/>
        </w:rPr>
        <w:t>” shall have meanings ascribed to them in the Data Protection Act 1998.</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and agrees that Personal Data provided to </w:t>
      </w:r>
      <w:r w:rsidR="00FA2CEE" w:rsidRPr="00BF7661">
        <w:rPr>
          <w:rFonts w:cs="Arial"/>
          <w:szCs w:val="22"/>
        </w:rPr>
        <w:t>ONR</w:t>
      </w:r>
      <w:r w:rsidRPr="00BF7661">
        <w:rPr>
          <w:rFonts w:cs="Arial"/>
          <w:szCs w:val="22"/>
        </w:rPr>
        <w:t xml:space="preserve"> by, or on behalf of, the </w:t>
      </w:r>
      <w:r w:rsidR="00557AF8" w:rsidRPr="00BF7661">
        <w:rPr>
          <w:rFonts w:cs="Arial"/>
          <w:szCs w:val="22"/>
        </w:rPr>
        <w:t>Contractor</w:t>
      </w:r>
      <w:r w:rsidRPr="00BF7661">
        <w:rPr>
          <w:rFonts w:cs="Arial"/>
          <w:szCs w:val="22"/>
        </w:rPr>
        <w:t xml:space="preserve"> will be Processed by and on behalf of </w:t>
      </w:r>
      <w:r w:rsidR="00FA2CEE" w:rsidRPr="00BF7661">
        <w:rPr>
          <w:rFonts w:cs="Arial"/>
          <w:szCs w:val="22"/>
        </w:rPr>
        <w:t>ONR</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warrants that all relevant Data Subjects have given their informed consent for such Personal Data to be Processed by and on behalf of </w:t>
      </w:r>
      <w:r w:rsidR="00FA2CEE" w:rsidRPr="00BF7661">
        <w:rPr>
          <w:rFonts w:cs="Arial"/>
          <w:szCs w:val="22"/>
        </w:rPr>
        <w:t>ONR</w:t>
      </w:r>
      <w:r w:rsidRPr="00BF7661">
        <w:rPr>
          <w:rFonts w:cs="Arial"/>
          <w:szCs w:val="22"/>
        </w:rPr>
        <w:t xml:space="preserve"> for such purposes.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any Personal Data belonging to </w:t>
      </w:r>
      <w:r w:rsidR="00FA2CEE" w:rsidRPr="00BF7661">
        <w:rPr>
          <w:rFonts w:cs="Arial"/>
          <w:szCs w:val="22"/>
        </w:rPr>
        <w:t>ONR</w:t>
      </w:r>
      <w:r w:rsidR="006078F5" w:rsidRPr="00BF7661">
        <w:rPr>
          <w:rFonts w:cs="Arial"/>
          <w:szCs w:val="22"/>
        </w:rPr>
        <w:t xml:space="preserve"> personnel</w:t>
      </w:r>
      <w:r w:rsidRPr="00BF7661">
        <w:rPr>
          <w:rFonts w:cs="Arial"/>
          <w:szCs w:val="22"/>
        </w:rPr>
        <w:t xml:space="preserve"> or any third parties are disclosed to the </w:t>
      </w:r>
      <w:r w:rsidR="00557AF8" w:rsidRPr="00BF7661">
        <w:rPr>
          <w:rFonts w:cs="Arial"/>
          <w:szCs w:val="22"/>
        </w:rPr>
        <w:t>Contractor</w:t>
      </w:r>
      <w:r w:rsidRPr="00BF7661">
        <w:rPr>
          <w:rFonts w:cs="Arial"/>
          <w:szCs w:val="22"/>
        </w:rPr>
        <w:t xml:space="preserve"> pursuant to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in relation to such Personal Data:</w:t>
      </w:r>
    </w:p>
    <w:p w:rsidR="00D81623" w:rsidRPr="00BF7661" w:rsidRDefault="00D81623" w:rsidP="00082720">
      <w:pPr>
        <w:pStyle w:val="MRheading3"/>
        <w:numPr>
          <w:ilvl w:val="2"/>
          <w:numId w:val="1"/>
        </w:numPr>
        <w:spacing w:line="288" w:lineRule="auto"/>
        <w:rPr>
          <w:rFonts w:cs="Arial"/>
          <w:szCs w:val="22"/>
        </w:rPr>
      </w:pPr>
      <w:bookmarkStart w:id="81" w:name="_Ref349568252"/>
      <w:r w:rsidRPr="00BF7661">
        <w:rPr>
          <w:rFonts w:cs="Arial"/>
          <w:szCs w:val="22"/>
        </w:rPr>
        <w:t xml:space="preserve">Process the Personal Data only in accordance with instructions from the </w:t>
      </w:r>
      <w:r w:rsidR="00FA2CEE" w:rsidRPr="00BF7661">
        <w:rPr>
          <w:rFonts w:cs="Arial"/>
          <w:szCs w:val="22"/>
        </w:rPr>
        <w:t>ONR</w:t>
      </w:r>
      <w:r w:rsidRPr="00BF7661">
        <w:rPr>
          <w:rFonts w:cs="Arial"/>
          <w:szCs w:val="22"/>
        </w:rPr>
        <w:t>;</w:t>
      </w:r>
      <w:bookmarkEnd w:id="81"/>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Process the Personal Data only to the extent, and in such a manner, as is necessary for the performance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as is required by law;</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not transfer the Personal Data to any country or territory outside the European Economic Area without the prior written consent of </w:t>
      </w:r>
      <w:r w:rsidR="00FA2CEE" w:rsidRPr="00BF7661">
        <w:rPr>
          <w:rFonts w:cs="Arial"/>
          <w:szCs w:val="22"/>
        </w:rPr>
        <w:t>ONR</w:t>
      </w:r>
      <w:r w:rsidRPr="00BF7661">
        <w:rPr>
          <w:rFonts w:cs="Arial"/>
          <w:szCs w:val="22"/>
        </w:rPr>
        <w:t>;</w:t>
      </w:r>
    </w:p>
    <w:p w:rsidR="00D81623" w:rsidRDefault="00D81623" w:rsidP="00082720">
      <w:pPr>
        <w:pStyle w:val="MRheading3"/>
        <w:numPr>
          <w:ilvl w:val="2"/>
          <w:numId w:val="1"/>
        </w:numPr>
        <w:spacing w:line="288" w:lineRule="auto"/>
        <w:rPr>
          <w:rFonts w:cs="Arial"/>
          <w:szCs w:val="22"/>
        </w:rPr>
      </w:pPr>
      <w:bookmarkStart w:id="82" w:name="_Ref349568262"/>
      <w:r w:rsidRPr="00BF7661">
        <w:rPr>
          <w:rFonts w:cs="Arial"/>
          <w:szCs w:val="22"/>
        </w:rPr>
        <w:t xml:space="preserve">take reasonable steps to ensure that such Personal Data are not unlawfully disclosed or Processed as a result of the </w:t>
      </w:r>
      <w:r w:rsidR="00557AF8" w:rsidRPr="00BF7661">
        <w:rPr>
          <w:rFonts w:cs="Arial"/>
          <w:szCs w:val="22"/>
        </w:rPr>
        <w:t>Contractor</w:t>
      </w:r>
      <w:r w:rsidRPr="00BF7661">
        <w:rPr>
          <w:rFonts w:cs="Arial"/>
          <w:szCs w:val="22"/>
        </w:rPr>
        <w:t>’s access to such Personal Data; and</w:t>
      </w:r>
      <w:bookmarkEnd w:id="82"/>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provide to </w:t>
      </w:r>
      <w:r w:rsidR="00FA2CEE" w:rsidRPr="00BF7661">
        <w:rPr>
          <w:rFonts w:cs="Arial"/>
          <w:szCs w:val="22"/>
        </w:rPr>
        <w:t>ONR</w:t>
      </w:r>
      <w:r w:rsidRPr="00BF7661">
        <w:rPr>
          <w:rFonts w:cs="Arial"/>
          <w:szCs w:val="22"/>
        </w:rPr>
        <w:t xml:space="preserve"> such information regarding the </w:t>
      </w:r>
      <w:r w:rsidR="00557AF8" w:rsidRPr="00BF7661">
        <w:rPr>
          <w:rFonts w:cs="Arial"/>
          <w:szCs w:val="22"/>
        </w:rPr>
        <w:t>Contractor</w:t>
      </w:r>
      <w:r w:rsidRPr="00BF7661">
        <w:rPr>
          <w:rFonts w:cs="Arial"/>
          <w:szCs w:val="22"/>
        </w:rPr>
        <w:t xml:space="preserve">’s compliance with clauses </w:t>
      </w:r>
      <w:r w:rsidRPr="00BF7661">
        <w:rPr>
          <w:rFonts w:cs="Arial"/>
          <w:szCs w:val="22"/>
        </w:rPr>
        <w:fldChar w:fldCharType="begin"/>
      </w:r>
      <w:r w:rsidRPr="00BF7661">
        <w:rPr>
          <w:rFonts w:cs="Arial"/>
          <w:szCs w:val="22"/>
        </w:rPr>
        <w:instrText xml:space="preserve"> REF _Ref349568252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12.3.1</w:t>
      </w:r>
      <w:r w:rsidRPr="00BF7661">
        <w:rPr>
          <w:rFonts w:cs="Arial"/>
          <w:szCs w:val="22"/>
        </w:rPr>
        <w:fldChar w:fldCharType="end"/>
      </w:r>
      <w:r w:rsidRPr="00BF7661">
        <w:rPr>
          <w:rFonts w:cs="Arial"/>
          <w:szCs w:val="22"/>
        </w:rPr>
        <w:t xml:space="preserve"> to </w:t>
      </w:r>
      <w:r w:rsidRPr="00BF7661">
        <w:rPr>
          <w:rFonts w:cs="Arial"/>
          <w:szCs w:val="22"/>
        </w:rPr>
        <w:fldChar w:fldCharType="begin"/>
      </w:r>
      <w:r w:rsidRPr="00BF7661">
        <w:rPr>
          <w:rFonts w:cs="Arial"/>
          <w:szCs w:val="22"/>
        </w:rPr>
        <w:instrText xml:space="preserve"> REF _Ref349568262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12.3.5</w:t>
      </w:r>
      <w:r w:rsidRPr="00BF7661">
        <w:rPr>
          <w:rFonts w:cs="Arial"/>
          <w:szCs w:val="22"/>
        </w:rPr>
        <w:fldChar w:fldCharType="end"/>
      </w:r>
      <w:r w:rsidRPr="00BF7661">
        <w:rPr>
          <w:rFonts w:cs="Arial"/>
          <w:szCs w:val="22"/>
        </w:rPr>
        <w:t xml:space="preserve"> as </w:t>
      </w:r>
      <w:r w:rsidR="00FA2CEE" w:rsidRPr="00BF7661">
        <w:rPr>
          <w:rFonts w:cs="Arial"/>
          <w:szCs w:val="22"/>
        </w:rPr>
        <w:t>ONR</w:t>
      </w:r>
      <w:r w:rsidRPr="00BF7661">
        <w:rPr>
          <w:rFonts w:cs="Arial"/>
          <w:szCs w:val="22"/>
        </w:rPr>
        <w:t xml:space="preserve"> may from time to time reasonably require to enable it to comply with its obligations as a data controller and, more generally, to ensure that Personal Data relating to </w:t>
      </w:r>
      <w:r w:rsidR="00FA2CEE" w:rsidRPr="00BF7661">
        <w:rPr>
          <w:rFonts w:cs="Arial"/>
          <w:szCs w:val="22"/>
        </w:rPr>
        <w:t>ONR</w:t>
      </w:r>
      <w:r w:rsidRPr="00BF7661">
        <w:rPr>
          <w:rFonts w:cs="Arial"/>
          <w:szCs w:val="22"/>
        </w:rPr>
        <w:t xml:space="preserve"> personnel are appropriately protected.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perform its obligations under this </w:t>
      </w:r>
      <w:r w:rsidR="00557AF8" w:rsidRPr="00BF7661">
        <w:rPr>
          <w:rFonts w:cs="Arial"/>
          <w:szCs w:val="22"/>
        </w:rPr>
        <w:t>Contract</w:t>
      </w:r>
      <w:r w:rsidRPr="00BF7661">
        <w:rPr>
          <w:rFonts w:cs="Arial"/>
          <w:szCs w:val="22"/>
        </w:rPr>
        <w:t xml:space="preserve"> in such a way as to cause </w:t>
      </w:r>
      <w:r w:rsidR="00FA2CEE" w:rsidRPr="00BF7661">
        <w:rPr>
          <w:rFonts w:cs="Arial"/>
          <w:szCs w:val="22"/>
        </w:rPr>
        <w:t>ONR</w:t>
      </w:r>
      <w:r w:rsidRPr="00BF7661">
        <w:rPr>
          <w:rFonts w:cs="Arial"/>
          <w:szCs w:val="22"/>
        </w:rPr>
        <w:t xml:space="preserve"> to breach any of its applicable obligations under the Data Protection Act 1998.</w:t>
      </w:r>
    </w:p>
    <w:p w:rsidR="007E4EC8" w:rsidRPr="00A95506" w:rsidRDefault="00A95506" w:rsidP="00082720">
      <w:pPr>
        <w:pStyle w:val="MRheading1"/>
        <w:numPr>
          <w:ilvl w:val="0"/>
          <w:numId w:val="1"/>
        </w:numPr>
        <w:spacing w:line="288" w:lineRule="auto"/>
        <w:rPr>
          <w:rFonts w:cs="Arial"/>
          <w:szCs w:val="22"/>
          <w:u w:val="none"/>
        </w:rPr>
      </w:pPr>
      <w:bookmarkStart w:id="83" w:name="_Ref381107599"/>
      <w:r w:rsidRPr="00A95506">
        <w:rPr>
          <w:rFonts w:cs="Arial"/>
          <w:szCs w:val="22"/>
          <w:u w:val="none"/>
        </w:rPr>
        <w:t>Force M</w:t>
      </w:r>
      <w:r w:rsidR="007E4EC8" w:rsidRPr="00A95506">
        <w:rPr>
          <w:rFonts w:cs="Arial"/>
          <w:szCs w:val="22"/>
          <w:u w:val="none"/>
        </w:rPr>
        <w:t>ajeure</w:t>
      </w:r>
      <w:bookmarkEnd w:id="73"/>
      <w:bookmarkEnd w:id="74"/>
      <w:bookmarkEnd w:id="75"/>
      <w:bookmarkEnd w:id="8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84" w:name="_Ref172691842"/>
      <w:bookmarkStart w:id="85" w:name="_Toc207776115"/>
      <w:bookmarkStart w:id="86" w:name="_Toc207776263"/>
      <w:r w:rsidRPr="00A95506">
        <w:rPr>
          <w:rFonts w:cs="Arial"/>
          <w:szCs w:val="22"/>
          <w:u w:val="none"/>
        </w:rPr>
        <w:t>Termination</w:t>
      </w:r>
      <w:bookmarkEnd w:id="84"/>
      <w:bookmarkEnd w:id="85"/>
      <w:bookmarkEnd w:id="8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3A9A">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87" w:name="_Ref266713809"/>
      <w:bookmarkStart w:id="88"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87"/>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89" w:name="_Ref205893735"/>
      <w:bookmarkStart w:id="90"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2F3A9A">
        <w:rPr>
          <w:rFonts w:cs="Arial"/>
          <w:szCs w:val="22"/>
        </w:rPr>
        <w:t>14.3</w:t>
      </w:r>
      <w:r w:rsidR="00D81623" w:rsidRPr="00BF7661">
        <w:rPr>
          <w:rFonts w:cs="Arial"/>
          <w:szCs w:val="22"/>
        </w:rPr>
        <w:fldChar w:fldCharType="end"/>
      </w:r>
      <w:bookmarkEnd w:id="89"/>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91" w:name="BookmarkToReturnToPrintingOutTheDoc"/>
      <w:r w:rsidRPr="00BF7661">
        <w:rPr>
          <w:rFonts w:cs="Arial"/>
          <w:szCs w:val="22"/>
        </w:rPr>
        <w:t>suspension</w:t>
      </w:r>
      <w:bookmarkEnd w:id="91"/>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92"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3A9A">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88"/>
    <w:bookmarkEnd w:id="90"/>
    <w:bookmarkEnd w:id="92"/>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2F3A9A">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93" w:name="_Ref205953963"/>
      <w:bookmarkStart w:id="94" w:name="_Toc207776118"/>
      <w:bookmarkStart w:id="95"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Etc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96"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2F3A9A">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96"/>
    </w:p>
    <w:p w:rsidR="00AB7994" w:rsidRDefault="00AB7994" w:rsidP="00AB7994">
      <w:pPr>
        <w:pStyle w:val="MRheading2"/>
        <w:tabs>
          <w:tab w:val="clear" w:pos="720"/>
        </w:tabs>
        <w:spacing w:line="288" w:lineRule="auto"/>
        <w:rPr>
          <w:rFonts w:cs="Arial"/>
          <w:szCs w:val="22"/>
        </w:rPr>
      </w:pPr>
    </w:p>
    <w:p w:rsidR="00AB7994" w:rsidRPr="00BF7661" w:rsidRDefault="00AB7994" w:rsidP="00AB7994">
      <w:pPr>
        <w:pStyle w:val="MRheading2"/>
        <w:tabs>
          <w:tab w:val="clear" w:pos="720"/>
        </w:tabs>
        <w:spacing w:line="288" w:lineRule="auto"/>
        <w:rPr>
          <w:rFonts w:cs="Arial"/>
          <w:szCs w:val="22"/>
        </w:rPr>
      </w:pPr>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a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3A9A">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97" w:name="_Ref381108581"/>
      <w:r w:rsidRPr="00A95506">
        <w:rPr>
          <w:rFonts w:cs="Arial"/>
          <w:szCs w:val="22"/>
          <w:u w:val="none"/>
        </w:rPr>
        <w:t>Responsible B</w:t>
      </w:r>
      <w:r w:rsidR="00507C82" w:rsidRPr="00A95506">
        <w:rPr>
          <w:rFonts w:cs="Arial"/>
          <w:szCs w:val="22"/>
          <w:u w:val="none"/>
        </w:rPr>
        <w:t>usiness</w:t>
      </w:r>
      <w:bookmarkEnd w:id="97"/>
    </w:p>
    <w:p w:rsidR="00507C82" w:rsidRPr="00BF7661" w:rsidRDefault="006078F5" w:rsidP="006078F5">
      <w:pPr>
        <w:pStyle w:val="MRheading2"/>
        <w:numPr>
          <w:ilvl w:val="1"/>
          <w:numId w:val="1"/>
        </w:numPr>
        <w:spacing w:line="288" w:lineRule="auto"/>
        <w:rPr>
          <w:rFonts w:cs="Arial"/>
          <w:szCs w:val="22"/>
        </w:rPr>
      </w:pPr>
      <w:bookmarkStart w:id="98" w:name="_Ref318788672"/>
      <w:bookmarkStart w:id="99" w:name="_Toc303950111"/>
      <w:bookmarkStart w:id="100" w:name="_Toc303950878"/>
      <w:bookmarkStart w:id="101" w:name="_Toc303951658"/>
      <w:bookmarkStart w:id="102" w:name="_Toc304135741"/>
      <w:r w:rsidRPr="00BF7661">
        <w:rPr>
          <w:rFonts w:cs="Arial"/>
          <w:szCs w:val="22"/>
        </w:rPr>
        <w:t>The Contractor</w:t>
      </w:r>
      <w:r w:rsidR="00507C82" w:rsidRPr="00BF7661">
        <w:rPr>
          <w:rFonts w:cs="Arial"/>
          <w:szCs w:val="22"/>
        </w:rPr>
        <w:t xml:space="preserve"> shall:</w:t>
      </w:r>
      <w:bookmarkEnd w:id="98"/>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9"/>
      <w:bookmarkEnd w:id="100"/>
      <w:bookmarkEnd w:id="101"/>
      <w:bookmarkEnd w:id="102"/>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impose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2F3A9A">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03" w:name="_Toc303950117"/>
      <w:bookmarkStart w:id="104" w:name="_Toc303950884"/>
      <w:bookmarkStart w:id="105" w:name="_Toc303951664"/>
      <w:bookmarkStart w:id="106"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2F3A9A">
        <w:rPr>
          <w:rFonts w:cs="Arial"/>
          <w:szCs w:val="22"/>
        </w:rPr>
        <w:t>18.1</w:t>
      </w:r>
      <w:r w:rsidRPr="00BF7661">
        <w:rPr>
          <w:rFonts w:cs="Arial"/>
          <w:szCs w:val="22"/>
        </w:rPr>
        <w:fldChar w:fldCharType="end"/>
      </w:r>
      <w:r w:rsidRPr="00BF7661">
        <w:rPr>
          <w:rFonts w:cs="Arial"/>
          <w:szCs w:val="22"/>
        </w:rPr>
        <w:t>.</w:t>
      </w:r>
      <w:bookmarkEnd w:id="103"/>
      <w:bookmarkEnd w:id="104"/>
      <w:bookmarkEnd w:id="105"/>
      <w:bookmarkEnd w:id="106"/>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 xml:space="preserve">,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07" w:name="_Ref381108830"/>
      <w:r w:rsidRPr="00A95506">
        <w:rPr>
          <w:rFonts w:cs="Arial"/>
          <w:szCs w:val="22"/>
          <w:u w:val="none"/>
        </w:rPr>
        <w:t>Assignment</w:t>
      </w:r>
      <w:bookmarkEnd w:id="93"/>
      <w:bookmarkEnd w:id="94"/>
      <w:bookmarkEnd w:id="95"/>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07"/>
    </w:p>
    <w:p w:rsidR="00C70CB5" w:rsidRPr="00BF7661" w:rsidRDefault="00C70CB5" w:rsidP="00082720">
      <w:pPr>
        <w:pStyle w:val="MRheading2"/>
        <w:numPr>
          <w:ilvl w:val="1"/>
          <w:numId w:val="1"/>
        </w:numPr>
        <w:spacing w:line="288" w:lineRule="auto"/>
        <w:rPr>
          <w:rFonts w:cs="Arial"/>
          <w:szCs w:val="22"/>
        </w:rPr>
      </w:pPr>
      <w:bookmarkStart w:id="108"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09"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(i) any separate entity Controlled by </w:t>
      </w:r>
      <w:r w:rsidRPr="00BF7661">
        <w:rPr>
          <w:rFonts w:cs="Arial"/>
          <w:szCs w:val="22"/>
        </w:rPr>
        <w:t>ONR</w:t>
      </w:r>
      <w:r w:rsidR="00C70CB5" w:rsidRPr="00BF7661">
        <w:rPr>
          <w:rFonts w:cs="Arial"/>
          <w:szCs w:val="22"/>
        </w:rPr>
        <w:t xml:space="preserve">; (ii) any body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3A9A">
        <w:rPr>
          <w:rFonts w:cs="Arial"/>
          <w:szCs w:val="22"/>
        </w:rPr>
        <w:t>21.2</w:t>
      </w:r>
      <w:r w:rsidR="006078F5" w:rsidRPr="00BF7661">
        <w:rPr>
          <w:rFonts w:cs="Arial"/>
          <w:szCs w:val="22"/>
        </w:rPr>
        <w:fldChar w:fldCharType="end"/>
      </w:r>
      <w:r w:rsidR="00C70CB5" w:rsidRPr="00BF7661">
        <w:rPr>
          <w:rFonts w:cs="Arial"/>
          <w:szCs w:val="22"/>
        </w:rPr>
        <w:t>.</w:t>
      </w:r>
      <w:bookmarkEnd w:id="109"/>
    </w:p>
    <w:p w:rsidR="00C70CB5" w:rsidRPr="00BF7661" w:rsidRDefault="00C70CB5" w:rsidP="00082720">
      <w:pPr>
        <w:pStyle w:val="MRheading2"/>
        <w:numPr>
          <w:ilvl w:val="1"/>
          <w:numId w:val="1"/>
        </w:numPr>
        <w:spacing w:line="288" w:lineRule="auto"/>
        <w:rPr>
          <w:rFonts w:cs="Arial"/>
          <w:szCs w:val="22"/>
        </w:rPr>
      </w:pPr>
      <w:bookmarkStart w:id="110"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10"/>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2F3A9A">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11" w:name="_Ref205954210"/>
      <w:bookmarkStart w:id="112" w:name="_Toc207776123"/>
      <w:bookmarkStart w:id="113" w:name="_Toc207776271"/>
      <w:bookmarkEnd w:id="108"/>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2F3A9A">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14" w:name="_Ref286323079"/>
      <w:bookmarkStart w:id="115"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14"/>
      <w:bookmarkEnd w:id="115"/>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11"/>
      <w:bookmarkEnd w:id="112"/>
      <w:bookmarkEnd w:id="113"/>
    </w:p>
    <w:p w:rsidR="00C70CB5" w:rsidRPr="00BF7661" w:rsidRDefault="00C70CB5" w:rsidP="00082720">
      <w:pPr>
        <w:pStyle w:val="MRheading2"/>
        <w:numPr>
          <w:ilvl w:val="1"/>
          <w:numId w:val="1"/>
        </w:numPr>
        <w:spacing w:line="288" w:lineRule="auto"/>
        <w:rPr>
          <w:rFonts w:cs="Arial"/>
          <w:szCs w:val="22"/>
        </w:rPr>
      </w:pPr>
      <w:bookmarkStart w:id="116"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17" w:name="_Ref381109506"/>
      <w:bookmarkStart w:id="118"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17"/>
    </w:p>
    <w:p w:rsidR="005008E0" w:rsidRPr="00BF7661" w:rsidRDefault="005008E0" w:rsidP="005008E0">
      <w:pPr>
        <w:pStyle w:val="MRheading2"/>
        <w:numPr>
          <w:ilvl w:val="1"/>
          <w:numId w:val="1"/>
        </w:numPr>
        <w:spacing w:line="288" w:lineRule="auto"/>
        <w:rPr>
          <w:rFonts w:cs="Arial"/>
          <w:szCs w:val="22"/>
        </w:rPr>
      </w:pPr>
      <w:bookmarkStart w:id="119"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9"/>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6"/>
    <w:bookmarkEnd w:id="118"/>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20" w:name="_Toc207776237"/>
      <w:bookmarkStart w:id="121" w:name="Schedule3"/>
      <w:bookmarkStart w:id="122" w:name="_Ref381200241"/>
      <w:bookmarkStart w:id="123" w:name="_Ref172432067"/>
      <w:bookmarkEnd w:id="23"/>
      <w:bookmarkEnd w:id="120"/>
      <w:bookmarkEnd w:id="121"/>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2F3A9A">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22"/>
    </w:p>
    <w:p w:rsidR="007F3942" w:rsidRPr="00BF7661" w:rsidRDefault="007F3942" w:rsidP="007F3942">
      <w:pPr>
        <w:pStyle w:val="MRheading2"/>
        <w:numPr>
          <w:ilvl w:val="1"/>
          <w:numId w:val="1"/>
        </w:numPr>
        <w:spacing w:line="288" w:lineRule="auto"/>
        <w:rPr>
          <w:rFonts w:cs="Arial"/>
          <w:szCs w:val="22"/>
        </w:rPr>
      </w:pPr>
      <w:bookmarkStart w:id="124" w:name="_Ref381200157"/>
      <w:r w:rsidRPr="00BF7661">
        <w:rPr>
          <w:rFonts w:cs="Arial"/>
          <w:szCs w:val="22"/>
        </w:rPr>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2F3A9A">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24"/>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25" w:name="_Ref352159234"/>
      <w:bookmarkEnd w:id="123"/>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25"/>
    </w:p>
    <w:p w:rsidR="00FE6357" w:rsidRPr="00A95506" w:rsidRDefault="00FE6357" w:rsidP="00FE6357">
      <w:pPr>
        <w:pStyle w:val="MRheading1"/>
        <w:numPr>
          <w:ilvl w:val="0"/>
          <w:numId w:val="1"/>
        </w:numPr>
        <w:rPr>
          <w:szCs w:val="22"/>
          <w:u w:val="none"/>
        </w:rPr>
      </w:pPr>
      <w:bookmarkStart w:id="126" w:name="a547966"/>
      <w:bookmarkStart w:id="127" w:name="_Toc381267613"/>
      <w:r w:rsidRPr="00A95506">
        <w:rPr>
          <w:szCs w:val="22"/>
          <w:u w:val="none"/>
        </w:rPr>
        <w:t>Counterparts</w:t>
      </w:r>
      <w:bookmarkEnd w:id="126"/>
      <w:bookmarkEnd w:id="127"/>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B30E27" w:rsidRDefault="00E547D4" w:rsidP="00B30E27">
      <w:pPr>
        <w:tabs>
          <w:tab w:val="left" w:pos="709"/>
        </w:tabs>
        <w:suppressAutoHyphens/>
        <w:ind w:left="709" w:hanging="709"/>
        <w:rPr>
          <w:rFonts w:cs="Arial"/>
          <w:b/>
          <w:caps/>
          <w:sz w:val="24"/>
          <w:szCs w:val="24"/>
        </w:rPr>
      </w:pPr>
      <w:r>
        <w:rPr>
          <w:rFonts w:cs="Arial"/>
          <w:b/>
          <w:caps/>
          <w:szCs w:val="24"/>
        </w:rPr>
        <w:t xml:space="preserve">Mileage </w:t>
      </w:r>
      <w:r w:rsidR="00B30E27">
        <w:rPr>
          <w:rFonts w:cs="Arial"/>
          <w:b/>
          <w:caps/>
          <w:szCs w:val="24"/>
        </w:rPr>
        <w:t xml:space="preserve"> rates</w:t>
      </w:r>
    </w:p>
    <w:p w:rsidR="00B30E27" w:rsidRDefault="00B30E27" w:rsidP="00B30E27">
      <w:pPr>
        <w:tabs>
          <w:tab w:val="left" w:pos="709"/>
        </w:tabs>
        <w:suppressAutoHyphens/>
        <w:ind w:left="709" w:hanging="709"/>
        <w:rPr>
          <w:rFonts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ascii="Arial Bold" w:hAnsi="Arial Bold" w:cs="Arial"/>
                <w:b/>
                <w:sz w:val="24"/>
                <w:szCs w:val="24"/>
                <w:lang w:eastAsia="en-US"/>
              </w:rPr>
            </w:pPr>
            <w:r w:rsidRPr="00D54A71">
              <w:rPr>
                <w:rFonts w:ascii="Arial Bold" w:hAnsi="Arial Bold" w:cs="Arial"/>
                <w:b/>
                <w:szCs w:val="24"/>
              </w:rPr>
              <w:t xml:space="preserve">Car Mileage Rates </w:t>
            </w:r>
            <w:r w:rsidRPr="00D54A71">
              <w:rPr>
                <w:rFonts w:cs="Arial"/>
                <w:szCs w:val="24"/>
              </w:rPr>
              <w:t>(for using your own vehicle) – All engine types and sizes</w:t>
            </w:r>
          </w:p>
          <w:p w:rsidR="00B30E27" w:rsidRPr="00D54A71" w:rsidRDefault="00B30E27" w:rsidP="00D54A71">
            <w:pPr>
              <w:tabs>
                <w:tab w:val="left" w:pos="709"/>
              </w:tabs>
              <w:suppressAutoHyphens/>
              <w:ind w:left="709" w:hanging="709"/>
              <w:rPr>
                <w:rFonts w:ascii="Arial Bold" w:hAnsi="Arial Bold" w:cs="Arial"/>
                <w:b/>
                <w:szCs w:val="24"/>
              </w:rPr>
            </w:pPr>
          </w:p>
          <w:p w:rsidR="00B30E27" w:rsidRPr="00D54A71" w:rsidRDefault="00B30E27" w:rsidP="00D54A71">
            <w:pPr>
              <w:tabs>
                <w:tab w:val="left" w:pos="709"/>
              </w:tabs>
              <w:suppressAutoHyphens/>
              <w:ind w:left="709" w:hanging="709"/>
              <w:rPr>
                <w:rFonts w:cs="Arial"/>
                <w:szCs w:val="20"/>
              </w:rPr>
            </w:pPr>
            <w:r w:rsidRPr="00D54A71">
              <w:rPr>
                <w:rFonts w:cs="Arial"/>
              </w:rPr>
              <w:t>Up to 10,000 mile per financial year</w:t>
            </w:r>
            <w:r w:rsidRPr="00D54A71">
              <w:rPr>
                <w:rFonts w:cs="Arial"/>
              </w:rPr>
              <w:tab/>
            </w:r>
            <w:r w:rsidRPr="00D54A71">
              <w:rPr>
                <w:rFonts w:cs="Arial"/>
              </w:rPr>
              <w:tab/>
            </w:r>
            <w:r w:rsidRPr="00D54A71">
              <w:rPr>
                <w:rFonts w:cs="Arial"/>
              </w:rPr>
              <w:tab/>
            </w:r>
            <w:r w:rsidRPr="00D54A71">
              <w:rPr>
                <w:rFonts w:cs="Arial"/>
              </w:rPr>
              <w:tab/>
              <w:t>45p per mile</w:t>
            </w:r>
          </w:p>
          <w:p w:rsidR="00B30E27" w:rsidRPr="00D54A71" w:rsidRDefault="00B30E27" w:rsidP="00D54A71">
            <w:pPr>
              <w:tabs>
                <w:tab w:val="left" w:pos="709"/>
              </w:tabs>
              <w:suppressAutoHyphens/>
              <w:ind w:left="709" w:hanging="709"/>
              <w:rPr>
                <w:rFonts w:cs="Arial"/>
              </w:rPr>
            </w:pPr>
          </w:p>
          <w:p w:rsidR="00B30E27" w:rsidRDefault="00B30E27" w:rsidP="00D54A71">
            <w:pPr>
              <w:tabs>
                <w:tab w:val="left" w:pos="709"/>
              </w:tabs>
              <w:suppressAutoHyphens/>
              <w:ind w:left="709" w:hanging="709"/>
              <w:rPr>
                <w:rFonts w:cs="Arial"/>
              </w:rPr>
            </w:pPr>
            <w:r w:rsidRPr="00D54A71">
              <w:rPr>
                <w:rFonts w:cs="Arial"/>
              </w:rPr>
              <w:t>Over 10,000 miles per financial year</w:t>
            </w:r>
            <w:r w:rsidRPr="00D54A71">
              <w:rPr>
                <w:rFonts w:cs="Arial"/>
              </w:rPr>
              <w:tab/>
            </w:r>
            <w:r w:rsidRPr="00D54A71">
              <w:rPr>
                <w:rFonts w:cs="Arial"/>
              </w:rPr>
              <w:tab/>
            </w:r>
            <w:r w:rsidRPr="00D54A71">
              <w:rPr>
                <w:rFonts w:cs="Arial"/>
              </w:rPr>
              <w:tab/>
            </w:r>
            <w:r w:rsidRPr="00D54A71">
              <w:rPr>
                <w:rFonts w:cs="Arial"/>
              </w:rPr>
              <w:tab/>
              <w:t>25p per mile</w:t>
            </w:r>
          </w:p>
          <w:p w:rsidR="00E547D4" w:rsidRDefault="00E547D4" w:rsidP="00D54A71">
            <w:pPr>
              <w:tabs>
                <w:tab w:val="left" w:pos="709"/>
              </w:tabs>
              <w:suppressAutoHyphens/>
              <w:ind w:left="709" w:hanging="709"/>
              <w:rPr>
                <w:rFonts w:cs="Arial"/>
              </w:rPr>
            </w:pPr>
          </w:p>
          <w:p w:rsidR="00E547D4" w:rsidRPr="00D54A71" w:rsidRDefault="00E547D4" w:rsidP="00D54A71">
            <w:pPr>
              <w:tabs>
                <w:tab w:val="left" w:pos="709"/>
              </w:tabs>
              <w:suppressAutoHyphens/>
              <w:ind w:left="709" w:hanging="709"/>
              <w:rPr>
                <w:rFonts w:cs="Arial"/>
              </w:rPr>
            </w:pPr>
            <w:r>
              <w:rPr>
                <w:rFonts w:cs="Arial"/>
              </w:rPr>
              <w:t>Motor cycle rate                                                                              24p per mile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709"/>
              </w:tabs>
              <w:suppressAutoHyphens/>
              <w:ind w:left="709" w:hanging="709"/>
              <w:rPr>
                <w:rFonts w:cs="Arial"/>
              </w:rPr>
            </w:pPr>
            <w:r w:rsidRPr="00D54A71">
              <w:rPr>
                <w:rFonts w:cs="Arial"/>
              </w:rPr>
              <w:t>NB: Your vehicle must be insured for Business Use</w:t>
            </w:r>
          </w:p>
          <w:p w:rsidR="00B30E27" w:rsidRPr="00D54A71" w:rsidRDefault="00B30E27" w:rsidP="00D54A71">
            <w:pPr>
              <w:tabs>
                <w:tab w:val="left" w:pos="709"/>
              </w:tabs>
              <w:suppressAutoHyphens/>
              <w:overflowPunct w:val="0"/>
              <w:autoSpaceDE w:val="0"/>
              <w:autoSpaceDN w:val="0"/>
              <w:adjustRightInd w:val="0"/>
              <w:rPr>
                <w:rFonts w:ascii="Arial Bold" w:hAnsi="Arial Bold" w:cs="Arial"/>
                <w:b/>
                <w:sz w:val="24"/>
                <w:szCs w:val="24"/>
                <w:lang w:eastAsia="en-US"/>
              </w:rPr>
            </w:pPr>
          </w:p>
        </w:tc>
      </w:tr>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E547D4" w:rsidRDefault="00E547D4" w:rsidP="00D54A71">
            <w:pPr>
              <w:tabs>
                <w:tab w:val="left" w:pos="709"/>
              </w:tabs>
              <w:suppressAutoHyphens/>
              <w:ind w:left="709" w:hanging="709"/>
              <w:rPr>
                <w:rFonts w:cs="Arial"/>
                <w:b/>
                <w:szCs w:val="20"/>
              </w:rPr>
            </w:pPr>
            <w:r w:rsidRPr="00E547D4">
              <w:rPr>
                <w:rFonts w:cs="Arial"/>
                <w:b/>
                <w:szCs w:val="20"/>
              </w:rPr>
              <w:t>ONR Private User Scheme (Effective from 1 March 2017)</w:t>
            </w:r>
          </w:p>
          <w:p w:rsidR="00E547D4" w:rsidRPr="00E547D4" w:rsidRDefault="00E547D4" w:rsidP="00D54A71">
            <w:pPr>
              <w:tabs>
                <w:tab w:val="left" w:pos="709"/>
              </w:tabs>
              <w:suppressAutoHyphens/>
              <w:ind w:left="709" w:hanging="709"/>
              <w:rPr>
                <w:rFonts w:cs="Arial"/>
                <w:b/>
                <w:szCs w:val="20"/>
              </w:rPr>
            </w:pPr>
          </w:p>
          <w:tbl>
            <w:tblPr>
              <w:tblStyle w:val="TableGrid"/>
              <w:tblW w:w="0" w:type="auto"/>
              <w:tblInd w:w="709" w:type="dxa"/>
              <w:tblLook w:val="04A0" w:firstRow="1" w:lastRow="0" w:firstColumn="1" w:lastColumn="0" w:noHBand="0" w:noVBand="1"/>
            </w:tblPr>
            <w:tblGrid>
              <w:gridCol w:w="2082"/>
              <w:gridCol w:w="2069"/>
              <w:gridCol w:w="2082"/>
              <w:gridCol w:w="2073"/>
            </w:tblGrid>
            <w:tr w:rsidR="00E547D4" w:rsidRPr="00E547D4" w:rsidTr="00E547D4">
              <w:tc>
                <w:tcPr>
                  <w:tcW w:w="2082"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Engine Size</w:t>
                  </w:r>
                </w:p>
              </w:tc>
              <w:tc>
                <w:tcPr>
                  <w:tcW w:w="2069"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Petrol</w:t>
                  </w:r>
                </w:p>
              </w:tc>
              <w:tc>
                <w:tcPr>
                  <w:tcW w:w="2082"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Engine Size</w:t>
                  </w:r>
                </w:p>
              </w:tc>
              <w:tc>
                <w:tcPr>
                  <w:tcW w:w="2073" w:type="dxa"/>
                </w:tcPr>
                <w:p w:rsidR="00E547D4" w:rsidRPr="00E547D4" w:rsidRDefault="00E547D4" w:rsidP="00D54A71">
                  <w:pPr>
                    <w:tabs>
                      <w:tab w:val="left" w:pos="709"/>
                    </w:tabs>
                    <w:suppressAutoHyphens/>
                    <w:rPr>
                      <w:rFonts w:cs="Arial"/>
                      <w:b/>
                      <w:szCs w:val="20"/>
                      <w:lang w:eastAsia="en-US"/>
                    </w:rPr>
                  </w:pPr>
                  <w:r w:rsidRPr="00E547D4">
                    <w:rPr>
                      <w:rFonts w:cs="Arial"/>
                      <w:b/>
                      <w:szCs w:val="20"/>
                      <w:lang w:eastAsia="en-US"/>
                    </w:rPr>
                    <w:t>Diesel</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1400cc or less</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11p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1600cc or less</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9p per mile</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1401cc – 2000cc</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14p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1601cc to 2000cc</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11p per mile</w:t>
                  </w:r>
                </w:p>
              </w:tc>
            </w:tr>
            <w:tr w:rsidR="00E547D4" w:rsidRPr="00E547D4" w:rsidTr="00E547D4">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Over 2000cc</w:t>
                  </w:r>
                </w:p>
              </w:tc>
              <w:tc>
                <w:tcPr>
                  <w:tcW w:w="2069"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22p per mile</w:t>
                  </w:r>
                </w:p>
              </w:tc>
              <w:tc>
                <w:tcPr>
                  <w:tcW w:w="2082"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Over 2000cc</w:t>
                  </w:r>
                </w:p>
              </w:tc>
              <w:tc>
                <w:tcPr>
                  <w:tcW w:w="2073" w:type="dxa"/>
                </w:tcPr>
                <w:p w:rsidR="00E547D4" w:rsidRPr="00E547D4" w:rsidRDefault="00E547D4" w:rsidP="00D54A71">
                  <w:pPr>
                    <w:tabs>
                      <w:tab w:val="left" w:pos="709"/>
                    </w:tabs>
                    <w:suppressAutoHyphens/>
                    <w:rPr>
                      <w:rFonts w:cs="Arial"/>
                      <w:szCs w:val="20"/>
                      <w:lang w:eastAsia="en-US"/>
                    </w:rPr>
                  </w:pPr>
                  <w:r w:rsidRPr="00E547D4">
                    <w:rPr>
                      <w:rFonts w:cs="Arial"/>
                      <w:szCs w:val="20"/>
                      <w:lang w:eastAsia="en-US"/>
                    </w:rPr>
                    <w:t>13p per mile</w:t>
                  </w:r>
                </w:p>
              </w:tc>
            </w:tr>
          </w:tbl>
          <w:p w:rsidR="00E547D4" w:rsidRPr="00E547D4" w:rsidRDefault="00E547D4" w:rsidP="00D54A71">
            <w:pPr>
              <w:tabs>
                <w:tab w:val="left" w:pos="709"/>
              </w:tabs>
              <w:suppressAutoHyphens/>
              <w:ind w:left="709" w:hanging="709"/>
              <w:rPr>
                <w:rFonts w:cs="Arial"/>
                <w:b/>
                <w:szCs w:val="20"/>
                <w:lang w:eastAsia="en-US"/>
              </w:rPr>
            </w:pPr>
          </w:p>
          <w:p w:rsidR="00E547D4" w:rsidRPr="00E547D4" w:rsidRDefault="00E547D4" w:rsidP="00E547D4">
            <w:pPr>
              <w:suppressAutoHyphens/>
              <w:ind w:left="5670" w:hanging="5670"/>
              <w:rPr>
                <w:rFonts w:cs="Arial"/>
                <w:szCs w:val="20"/>
                <w:lang w:eastAsia="en-US"/>
              </w:rPr>
            </w:pPr>
            <w:r w:rsidRPr="00E547D4">
              <w:rPr>
                <w:rFonts w:cs="Arial"/>
                <w:szCs w:val="20"/>
                <w:lang w:eastAsia="en-US"/>
              </w:rPr>
              <w:t xml:space="preserve">All pedal cycles                                                         </w:t>
            </w:r>
            <w:r>
              <w:rPr>
                <w:rFonts w:cs="Arial"/>
                <w:szCs w:val="20"/>
                <w:lang w:eastAsia="en-US"/>
              </w:rPr>
              <w:t xml:space="preserve">              </w:t>
            </w:r>
            <w:r w:rsidRPr="00E547D4">
              <w:rPr>
                <w:rFonts w:cs="Arial"/>
                <w:szCs w:val="20"/>
                <w:lang w:eastAsia="en-US"/>
              </w:rPr>
              <w:t xml:space="preserve">  </w:t>
            </w:r>
            <w:r>
              <w:rPr>
                <w:rFonts w:cs="Arial"/>
                <w:szCs w:val="20"/>
                <w:lang w:eastAsia="en-US"/>
              </w:rPr>
              <w:t xml:space="preserve">       </w:t>
            </w:r>
            <w:r w:rsidRPr="00E547D4">
              <w:rPr>
                <w:rFonts w:cs="Arial"/>
                <w:szCs w:val="20"/>
                <w:lang w:eastAsia="en-US"/>
              </w:rPr>
              <w:t>20p per mile</w:t>
            </w:r>
          </w:p>
          <w:p w:rsidR="00B30E27" w:rsidRPr="00E547D4" w:rsidRDefault="00B30E27" w:rsidP="00D54A71">
            <w:pPr>
              <w:tabs>
                <w:tab w:val="left" w:pos="709"/>
              </w:tabs>
              <w:suppressAutoHyphens/>
              <w:ind w:left="709" w:hanging="709"/>
              <w:rPr>
                <w:rFonts w:cs="Arial"/>
                <w:szCs w:val="20"/>
              </w:rPr>
            </w:pPr>
          </w:p>
          <w:p w:rsidR="00B30E27" w:rsidRDefault="00E547D4" w:rsidP="00E547D4">
            <w:pPr>
              <w:tabs>
                <w:tab w:val="left" w:pos="0"/>
              </w:tabs>
              <w:suppressAutoHyphens/>
              <w:rPr>
                <w:rFonts w:cs="Arial"/>
                <w:szCs w:val="20"/>
                <w:lang w:eastAsia="en-US"/>
              </w:rPr>
            </w:pPr>
            <w:r w:rsidRPr="00E547D4">
              <w:rPr>
                <w:rFonts w:cs="Arial"/>
                <w:szCs w:val="20"/>
                <w:lang w:eastAsia="en-US"/>
              </w:rPr>
              <w:t>Passenger Supplement</w:t>
            </w:r>
          </w:p>
          <w:p w:rsidR="00E547D4" w:rsidRDefault="00E547D4" w:rsidP="00E547D4">
            <w:pPr>
              <w:tabs>
                <w:tab w:val="left" w:pos="0"/>
              </w:tabs>
              <w:suppressAutoHyphens/>
              <w:rPr>
                <w:rFonts w:cs="Arial"/>
                <w:szCs w:val="20"/>
                <w:lang w:eastAsia="en-US"/>
              </w:rPr>
            </w:pPr>
            <w:r>
              <w:rPr>
                <w:rFonts w:cs="Arial"/>
                <w:szCs w:val="20"/>
                <w:lang w:eastAsia="en-US"/>
              </w:rPr>
              <w:t xml:space="preserve">For each </w:t>
            </w:r>
            <w:r w:rsidR="006F308C">
              <w:rPr>
                <w:rFonts w:cs="Arial"/>
                <w:szCs w:val="20"/>
                <w:lang w:eastAsia="en-US"/>
              </w:rPr>
              <w:t>passenger                                                                         5p per mile</w:t>
            </w:r>
          </w:p>
          <w:p w:rsidR="00E547D4" w:rsidRPr="00E547D4" w:rsidRDefault="00E547D4" w:rsidP="00E547D4">
            <w:pPr>
              <w:tabs>
                <w:tab w:val="left" w:pos="0"/>
              </w:tabs>
              <w:suppressAutoHyphens/>
              <w:rPr>
                <w:rFonts w:cs="Arial"/>
                <w:b/>
                <w:szCs w:val="20"/>
                <w:lang w:eastAsia="en-US"/>
              </w:rPr>
            </w:pPr>
          </w:p>
        </w:tc>
      </w:tr>
      <w:tr w:rsidR="00E547D4"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E547D4" w:rsidRDefault="00E547D4" w:rsidP="00D54A71">
            <w:pPr>
              <w:tabs>
                <w:tab w:val="left" w:pos="709"/>
              </w:tabs>
              <w:suppressAutoHyphens/>
              <w:ind w:left="709" w:hanging="709"/>
              <w:rPr>
                <w:rFonts w:cs="Arial"/>
                <w:b/>
              </w:rPr>
            </w:pPr>
          </w:p>
        </w:tc>
      </w:tr>
    </w:tbl>
    <w:p w:rsidR="00B30E27" w:rsidRDefault="00B30E27" w:rsidP="00B30E27">
      <w:pPr>
        <w:tabs>
          <w:tab w:val="left" w:pos="709"/>
        </w:tabs>
        <w:suppressAutoHyphens/>
        <w:ind w:left="709" w:hanging="709"/>
        <w:rPr>
          <w:rFonts w:ascii="Arial Bold" w:hAnsi="Arial Bold" w:cs="Arial"/>
          <w:b/>
          <w:szCs w:val="24"/>
          <w:lang w:eastAsia="en-US"/>
        </w:rPr>
      </w:pPr>
    </w:p>
    <w:p w:rsidR="00B30E27" w:rsidRDefault="00B30E27" w:rsidP="00B30E27">
      <w:pPr>
        <w:tabs>
          <w:tab w:val="left" w:pos="709"/>
        </w:tabs>
        <w:suppressAutoHyphens/>
        <w:ind w:left="709" w:hanging="709"/>
        <w:rPr>
          <w:rFonts w:cs="Arial"/>
          <w:b/>
          <w:caps/>
          <w:szCs w:val="24"/>
        </w:rPr>
      </w:pPr>
      <w:r>
        <w:rPr>
          <w:rFonts w:cs="Arial"/>
          <w:b/>
          <w:caps/>
          <w:szCs w:val="24"/>
        </w:rPr>
        <w:t>Subsistence rates</w:t>
      </w:r>
    </w:p>
    <w:p w:rsidR="00B30E27" w:rsidRDefault="00B30E27" w:rsidP="00B30E27">
      <w:pPr>
        <w:tabs>
          <w:tab w:val="left" w:pos="709"/>
        </w:tabs>
        <w:suppressAutoHyphens/>
        <w:ind w:left="709" w:hanging="709"/>
        <w:rPr>
          <w:rFonts w:cs="Arial"/>
          <w:b/>
          <w:caps/>
          <w:szCs w:val="24"/>
        </w:rPr>
      </w:pPr>
    </w:p>
    <w:p w:rsidR="00B30E27" w:rsidRDefault="00B30E27" w:rsidP="00B30E27">
      <w:pPr>
        <w:tabs>
          <w:tab w:val="left" w:pos="709"/>
        </w:tabs>
        <w:suppressAutoHyphens/>
        <w:ind w:left="709" w:hanging="709"/>
        <w:rPr>
          <w:rFonts w:cs="Arial"/>
          <w:szCs w:val="24"/>
        </w:rPr>
      </w:pPr>
      <w:r>
        <w:rPr>
          <w:rFonts w:cs="Arial"/>
          <w:szCs w:val="24"/>
        </w:rPr>
        <w:t xml:space="preserve">All receipts </w:t>
      </w:r>
      <w:r>
        <w:rPr>
          <w:rFonts w:cs="Arial"/>
          <w:b/>
          <w:szCs w:val="24"/>
        </w:rPr>
        <w:t>must</w:t>
      </w:r>
      <w:r>
        <w:rPr>
          <w:rFonts w:cs="Arial"/>
          <w:szCs w:val="24"/>
        </w:rPr>
        <w:t xml:space="preserve"> be retained to support your claim.</w:t>
      </w:r>
    </w:p>
    <w:p w:rsidR="00B30E27" w:rsidRDefault="00B30E27" w:rsidP="00B30E27">
      <w:pPr>
        <w:tabs>
          <w:tab w:val="left" w:pos="709"/>
        </w:tabs>
        <w:suppressAutoHyphens/>
        <w:ind w:left="709" w:hanging="709"/>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B30E27" w:rsidTr="006F308C">
        <w:tc>
          <w:tcPr>
            <w:tcW w:w="9322"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Day Subsistence</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 xml:space="preserve">More than 5 hours and up to </w:t>
            </w:r>
            <w:r w:rsidR="006F308C">
              <w:rPr>
                <w:rFonts w:cs="Arial"/>
                <w:szCs w:val="24"/>
              </w:rPr>
              <w:t>24</w:t>
            </w:r>
            <w:r w:rsidRPr="00D54A71">
              <w:rPr>
                <w:rFonts w:cs="Arial"/>
                <w:szCs w:val="24"/>
              </w:rPr>
              <w:t xml:space="preserve"> hours</w:t>
            </w:r>
            <w:r w:rsidRPr="00D54A71">
              <w:rPr>
                <w:rFonts w:cs="Arial"/>
                <w:szCs w:val="24"/>
              </w:rPr>
              <w:tab/>
            </w:r>
            <w:r w:rsidRPr="00D54A71">
              <w:rPr>
                <w:rFonts w:cs="Arial"/>
                <w:szCs w:val="24"/>
              </w:rPr>
              <w:tab/>
            </w:r>
            <w:r w:rsidRPr="00D54A71">
              <w:rPr>
                <w:rFonts w:cs="Arial"/>
                <w:szCs w:val="24"/>
              </w:rPr>
              <w:tab/>
              <w:t>Actual costs up to £</w:t>
            </w:r>
            <w:r w:rsidR="006F308C">
              <w:rPr>
                <w:rFonts w:cs="Arial"/>
                <w:szCs w:val="24"/>
              </w:rPr>
              <w:t>35</w:t>
            </w:r>
            <w:r w:rsidRPr="00D54A71">
              <w:rPr>
                <w:rFonts w:cs="Arial"/>
                <w:szCs w:val="24"/>
              </w:rPr>
              <w:t>.</w:t>
            </w:r>
            <w:r w:rsidR="006F308C">
              <w:rPr>
                <w:rFonts w:cs="Arial"/>
                <w:szCs w:val="24"/>
              </w:rPr>
              <w:t>0</w:t>
            </w:r>
            <w:r w:rsidRPr="00D54A71">
              <w:rPr>
                <w:rFonts w:cs="Arial"/>
                <w:szCs w:val="24"/>
              </w:rPr>
              <w:t>0</w:t>
            </w:r>
          </w:p>
          <w:p w:rsidR="00B30E27" w:rsidRPr="00D54A71" w:rsidRDefault="00B30E27" w:rsidP="00D54A71">
            <w:pPr>
              <w:tabs>
                <w:tab w:val="left" w:pos="709"/>
              </w:tabs>
              <w:suppressAutoHyphens/>
              <w:ind w:left="709" w:hanging="709"/>
              <w:rPr>
                <w:rFonts w:cs="Arial"/>
                <w:szCs w:val="24"/>
              </w:rPr>
            </w:pPr>
          </w:p>
          <w:p w:rsidR="006F308C" w:rsidRDefault="006F308C" w:rsidP="006F308C">
            <w:pPr>
              <w:tabs>
                <w:tab w:val="left" w:pos="0"/>
              </w:tabs>
              <w:suppressAutoHyphens/>
              <w:rPr>
                <w:rFonts w:cs="Arial"/>
                <w:szCs w:val="24"/>
              </w:rPr>
            </w:pPr>
            <w:r>
              <w:rPr>
                <w:rFonts w:cs="Arial"/>
                <w:szCs w:val="24"/>
              </w:rPr>
              <w:t>There are no set time periods or expenditure limits within this period.  However, you are expected to apply your judgement about what is reasonable within the guidance on UK subsistence policy eligibility.</w:t>
            </w:r>
          </w:p>
          <w:p w:rsidR="006F308C" w:rsidRDefault="006F308C" w:rsidP="006F308C">
            <w:pPr>
              <w:tabs>
                <w:tab w:val="left" w:pos="0"/>
              </w:tabs>
              <w:suppressAutoHyphens/>
              <w:rPr>
                <w:rFonts w:cs="Arial"/>
                <w:szCs w:val="24"/>
              </w:rPr>
            </w:pPr>
          </w:p>
          <w:p w:rsidR="006F308C" w:rsidRDefault="006F308C" w:rsidP="006F308C">
            <w:pPr>
              <w:tabs>
                <w:tab w:val="left" w:pos="0"/>
              </w:tabs>
              <w:suppressAutoHyphens/>
              <w:rPr>
                <w:rFonts w:cs="Arial"/>
                <w:szCs w:val="24"/>
              </w:rPr>
            </w:pPr>
            <w:r>
              <w:rPr>
                <w:rFonts w:cs="Arial"/>
                <w:szCs w:val="24"/>
              </w:rPr>
              <w:t>If during this period you are provided with a meal(s) at no cost to you, then you should not claim subsistence for a meal appropriate to that time of day.</w:t>
            </w:r>
          </w:p>
          <w:p w:rsidR="00B30E27" w:rsidRDefault="00B30E27"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Default="006F308C" w:rsidP="006F308C">
            <w:pPr>
              <w:tabs>
                <w:tab w:val="left" w:pos="709"/>
              </w:tabs>
              <w:suppressAutoHyphens/>
              <w:ind w:left="709" w:hanging="709"/>
              <w:rPr>
                <w:rFonts w:cs="Arial"/>
                <w:sz w:val="24"/>
                <w:szCs w:val="24"/>
                <w:lang w:eastAsia="en-US"/>
              </w:rPr>
            </w:pPr>
          </w:p>
          <w:p w:rsidR="006F308C" w:rsidRPr="00D54A71" w:rsidRDefault="006F308C" w:rsidP="006F308C">
            <w:pPr>
              <w:tabs>
                <w:tab w:val="left" w:pos="709"/>
              </w:tabs>
              <w:suppressAutoHyphens/>
              <w:ind w:left="709" w:hanging="709"/>
              <w:rPr>
                <w:rFonts w:cs="Arial"/>
                <w:sz w:val="24"/>
                <w:szCs w:val="24"/>
                <w:lang w:eastAsia="en-US"/>
              </w:rPr>
            </w:pPr>
          </w:p>
        </w:tc>
      </w:tr>
      <w:tr w:rsidR="00B30E27" w:rsidTr="006F308C">
        <w:tc>
          <w:tcPr>
            <w:tcW w:w="9322"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Night Subsistence</w:t>
            </w:r>
            <w:r w:rsidR="006F308C">
              <w:rPr>
                <w:rFonts w:cs="Arial"/>
                <w:b/>
                <w:szCs w:val="24"/>
              </w:rPr>
              <w:t xml:space="preserve">    -  (</w:t>
            </w:r>
            <w:r w:rsidR="006F308C">
              <w:rPr>
                <w:rFonts w:cs="Arial"/>
                <w:szCs w:val="24"/>
              </w:rPr>
              <w:t xml:space="preserve">All receipts </w:t>
            </w:r>
            <w:r w:rsidR="006F308C">
              <w:rPr>
                <w:rFonts w:cs="Arial"/>
                <w:b/>
                <w:szCs w:val="24"/>
              </w:rPr>
              <w:t>must</w:t>
            </w:r>
            <w:r w:rsidR="006F308C">
              <w:rPr>
                <w:rFonts w:cs="Arial"/>
                <w:szCs w:val="24"/>
              </w:rPr>
              <w:t xml:space="preserve"> be retained to support your claim)</w:t>
            </w:r>
          </w:p>
          <w:p w:rsidR="00B30E27" w:rsidRDefault="00B30E27" w:rsidP="00D54A71">
            <w:pPr>
              <w:tabs>
                <w:tab w:val="left" w:pos="709"/>
              </w:tabs>
              <w:suppressAutoHyphens/>
              <w:ind w:left="709" w:hanging="709"/>
              <w:rPr>
                <w:rFonts w:cs="Arial"/>
                <w:szCs w:val="24"/>
              </w:rPr>
            </w:pPr>
          </w:p>
          <w:p w:rsidR="006F308C" w:rsidRDefault="006F308C" w:rsidP="00D54A71">
            <w:pPr>
              <w:tabs>
                <w:tab w:val="left" w:pos="709"/>
              </w:tabs>
              <w:suppressAutoHyphens/>
              <w:ind w:left="709" w:hanging="709"/>
              <w:rPr>
                <w:rFonts w:cs="Arial"/>
                <w:szCs w:val="24"/>
              </w:rPr>
            </w:pPr>
            <w:r>
              <w:rPr>
                <w:rFonts w:cs="Arial"/>
                <w:szCs w:val="24"/>
              </w:rPr>
              <w:t>For each 24 hour period)</w:t>
            </w:r>
          </w:p>
          <w:p w:rsidR="006F308C" w:rsidRDefault="006F308C" w:rsidP="00D54A71">
            <w:pPr>
              <w:tabs>
                <w:tab w:val="left" w:pos="709"/>
              </w:tabs>
              <w:suppressAutoHyphens/>
              <w:ind w:left="709" w:hanging="709"/>
              <w:rPr>
                <w:rFonts w:cs="Arial"/>
                <w:szCs w:val="24"/>
              </w:rPr>
            </w:pPr>
          </w:p>
          <w:p w:rsidR="006F308C" w:rsidRPr="006F308C" w:rsidRDefault="006F308C" w:rsidP="00D54A71">
            <w:pPr>
              <w:tabs>
                <w:tab w:val="left" w:pos="709"/>
              </w:tabs>
              <w:suppressAutoHyphens/>
              <w:ind w:left="709" w:hanging="709"/>
              <w:rPr>
                <w:rFonts w:cs="Arial"/>
                <w:b/>
                <w:szCs w:val="24"/>
              </w:rPr>
            </w:pPr>
            <w:r w:rsidRPr="006F308C">
              <w:rPr>
                <w:rFonts w:cs="Arial"/>
                <w:b/>
                <w:szCs w:val="24"/>
              </w:rPr>
              <w:t>Option 1 – ONR accommodation booking agency</w:t>
            </w:r>
          </w:p>
          <w:p w:rsidR="00B30E27" w:rsidRPr="00D54A71" w:rsidRDefault="00B30E27" w:rsidP="00D54A71">
            <w:pPr>
              <w:tabs>
                <w:tab w:val="left" w:pos="709"/>
              </w:tabs>
              <w:suppressAutoHyphens/>
              <w:ind w:left="709" w:hanging="709"/>
              <w:rPr>
                <w:rFonts w:cs="Arial"/>
                <w:szCs w:val="24"/>
              </w:rPr>
            </w:pPr>
          </w:p>
          <w:p w:rsidR="00B30E27" w:rsidRPr="00D54A71" w:rsidRDefault="006F308C" w:rsidP="00D54A71">
            <w:pPr>
              <w:tabs>
                <w:tab w:val="left" w:pos="709"/>
              </w:tabs>
              <w:suppressAutoHyphens/>
              <w:ind w:left="709" w:hanging="709"/>
              <w:rPr>
                <w:rFonts w:cs="Arial"/>
                <w:szCs w:val="24"/>
              </w:rPr>
            </w:pPr>
            <w:r>
              <w:rPr>
                <w:rFonts w:cs="Arial"/>
                <w:szCs w:val="24"/>
              </w:rPr>
              <w:t>More than 5 hours and up to 24 hours – Actual costs up to £35.00</w:t>
            </w:r>
          </w:p>
          <w:p w:rsidR="00B30E27" w:rsidRPr="00D54A71" w:rsidRDefault="00B30E27" w:rsidP="00D54A71">
            <w:pPr>
              <w:tabs>
                <w:tab w:val="left" w:pos="709"/>
              </w:tabs>
              <w:suppressAutoHyphens/>
              <w:ind w:left="709" w:hanging="709"/>
              <w:rPr>
                <w:rFonts w:cs="Arial"/>
                <w:szCs w:val="24"/>
              </w:rPr>
            </w:pPr>
          </w:p>
          <w:p w:rsidR="00B30E27" w:rsidRDefault="006F308C" w:rsidP="00D54A71">
            <w:pPr>
              <w:tabs>
                <w:tab w:val="left" w:pos="709"/>
              </w:tabs>
              <w:suppressAutoHyphens/>
              <w:ind w:left="709" w:hanging="709"/>
              <w:rPr>
                <w:rFonts w:cs="Arial"/>
                <w:b/>
                <w:szCs w:val="24"/>
              </w:rPr>
            </w:pPr>
            <w:r>
              <w:rPr>
                <w:rFonts w:cs="Arial"/>
                <w:b/>
                <w:szCs w:val="24"/>
              </w:rPr>
              <w:t>Option 2 – Staying with family &amp; friends</w:t>
            </w:r>
          </w:p>
          <w:p w:rsidR="006F308C" w:rsidRDefault="006F308C" w:rsidP="00D54A71">
            <w:pPr>
              <w:tabs>
                <w:tab w:val="left" w:pos="709"/>
              </w:tabs>
              <w:suppressAutoHyphens/>
              <w:ind w:left="709" w:hanging="709"/>
              <w:rPr>
                <w:rFonts w:cs="Arial"/>
                <w:b/>
                <w:szCs w:val="24"/>
              </w:rPr>
            </w:pPr>
          </w:p>
          <w:p w:rsidR="006F308C" w:rsidRPr="006F308C" w:rsidRDefault="006F308C" w:rsidP="006F308C">
            <w:pPr>
              <w:tabs>
                <w:tab w:val="left" w:pos="0"/>
              </w:tabs>
              <w:suppressAutoHyphens/>
              <w:rPr>
                <w:rFonts w:cs="Arial"/>
                <w:szCs w:val="24"/>
              </w:rPr>
            </w:pPr>
            <w:r>
              <w:rPr>
                <w:rFonts w:cs="Arial"/>
                <w:szCs w:val="24"/>
              </w:rPr>
              <w:t>This allowance is subject to tax and national insurance.  For each 24 hour period: £40.00 per night (receipts not required)</w:t>
            </w:r>
          </w:p>
          <w:p w:rsidR="006F308C" w:rsidRDefault="006F308C" w:rsidP="00D54A71">
            <w:pPr>
              <w:tabs>
                <w:tab w:val="left" w:pos="709"/>
              </w:tabs>
              <w:suppressAutoHyphens/>
              <w:ind w:left="709" w:hanging="709"/>
              <w:rPr>
                <w:rFonts w:cs="Arial"/>
                <w:b/>
                <w:szCs w:val="24"/>
              </w:rPr>
            </w:pPr>
          </w:p>
          <w:p w:rsidR="006F308C" w:rsidRDefault="006F308C" w:rsidP="00D54A71">
            <w:pPr>
              <w:tabs>
                <w:tab w:val="left" w:pos="709"/>
              </w:tabs>
              <w:suppressAutoHyphens/>
              <w:ind w:left="709" w:hanging="709"/>
              <w:rPr>
                <w:rFonts w:cs="Arial"/>
                <w:b/>
                <w:szCs w:val="24"/>
              </w:rPr>
            </w:pPr>
            <w:r>
              <w:rPr>
                <w:rFonts w:cs="Arial"/>
                <w:b/>
                <w:szCs w:val="24"/>
              </w:rPr>
              <w:t>Option 3 – Own commercial B&amp;B arrangements</w:t>
            </w:r>
          </w:p>
          <w:p w:rsidR="006F308C" w:rsidRDefault="006F308C" w:rsidP="00D54A71">
            <w:pPr>
              <w:tabs>
                <w:tab w:val="left" w:pos="709"/>
              </w:tabs>
              <w:suppressAutoHyphens/>
              <w:ind w:left="709" w:hanging="709"/>
              <w:rPr>
                <w:rFonts w:cs="Arial"/>
                <w:b/>
                <w:szCs w:val="24"/>
              </w:rPr>
            </w:pPr>
          </w:p>
          <w:p w:rsidR="00B30E27" w:rsidRDefault="00B30E27" w:rsidP="00FB4A9A">
            <w:pPr>
              <w:tabs>
                <w:tab w:val="left" w:pos="0"/>
              </w:tabs>
              <w:suppressAutoHyphens/>
              <w:rPr>
                <w:rFonts w:cs="Arial"/>
              </w:rPr>
            </w:pPr>
            <w:r w:rsidRPr="00D54A71">
              <w:rPr>
                <w:rFonts w:cs="Arial"/>
              </w:rPr>
              <w:t xml:space="preserve">Actual cost of bed and breakfast up to a </w:t>
            </w:r>
            <w:r w:rsidR="006F308C">
              <w:rPr>
                <w:rFonts w:cs="Arial"/>
              </w:rPr>
              <w:t xml:space="preserve">limit of </w:t>
            </w:r>
            <w:r w:rsidRPr="00D54A71">
              <w:rPr>
                <w:rFonts w:cs="Arial"/>
              </w:rPr>
              <w:t>£93.00 per night in London</w:t>
            </w:r>
            <w:r w:rsidR="00FB4A9A">
              <w:rPr>
                <w:rFonts w:cs="Arial"/>
              </w:rPr>
              <w:t xml:space="preserve">, or </w:t>
            </w:r>
            <w:r w:rsidRPr="00D54A71">
              <w:rPr>
                <w:rFonts w:cs="Arial"/>
              </w:rPr>
              <w:t>£70.00 per night elsewhere</w:t>
            </w: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rPr>
            </w:pPr>
            <w:r>
              <w:rPr>
                <w:rFonts w:cs="Arial"/>
              </w:rPr>
              <w:t>More than 5 hours and up to 24 hours – Actual costs up to £35.00</w:t>
            </w: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b/>
                <w:sz w:val="24"/>
                <w:szCs w:val="24"/>
              </w:rPr>
            </w:pPr>
            <w:r w:rsidRPr="00FB4A9A">
              <w:rPr>
                <w:rFonts w:cs="Arial"/>
                <w:b/>
                <w:sz w:val="24"/>
                <w:szCs w:val="24"/>
              </w:rPr>
              <w:t>Detached duty – Accommodation limits</w:t>
            </w:r>
          </w:p>
          <w:p w:rsidR="00FB4A9A" w:rsidRDefault="00FB4A9A" w:rsidP="00FB4A9A">
            <w:pPr>
              <w:tabs>
                <w:tab w:val="left" w:pos="0"/>
              </w:tabs>
              <w:suppressAutoHyphens/>
              <w:rPr>
                <w:rFonts w:cs="Arial"/>
                <w:b/>
                <w:sz w:val="24"/>
                <w:szCs w:val="24"/>
              </w:rPr>
            </w:pPr>
          </w:p>
          <w:tbl>
            <w:tblPr>
              <w:tblStyle w:val="TableGrid"/>
              <w:tblW w:w="0" w:type="auto"/>
              <w:tblLook w:val="04A0" w:firstRow="1" w:lastRow="0" w:firstColumn="1" w:lastColumn="0" w:noHBand="0" w:noVBand="1"/>
            </w:tblPr>
            <w:tblGrid>
              <w:gridCol w:w="3030"/>
              <w:gridCol w:w="3030"/>
              <w:gridCol w:w="3031"/>
            </w:tblGrid>
            <w:tr w:rsidR="00FB4A9A" w:rsidTr="00FB4A9A">
              <w:tc>
                <w:tcPr>
                  <w:tcW w:w="3030" w:type="dxa"/>
                </w:tcPr>
                <w:p w:rsidR="00FB4A9A" w:rsidRPr="00FB4A9A" w:rsidRDefault="00FB4A9A" w:rsidP="00FB4A9A">
                  <w:pPr>
                    <w:tabs>
                      <w:tab w:val="left" w:pos="0"/>
                    </w:tabs>
                    <w:suppressAutoHyphens/>
                    <w:rPr>
                      <w:rFonts w:cs="Arial"/>
                      <w:szCs w:val="20"/>
                    </w:rPr>
                  </w:pPr>
                  <w:r>
                    <w:rPr>
                      <w:rFonts w:cs="Arial"/>
                      <w:szCs w:val="20"/>
                    </w:rPr>
                    <w:t>You stay in self-catering accommodation during the night subsistence period</w:t>
                  </w:r>
                </w:p>
              </w:tc>
              <w:tc>
                <w:tcPr>
                  <w:tcW w:w="3030" w:type="dxa"/>
                </w:tcPr>
                <w:p w:rsidR="00FB4A9A" w:rsidRDefault="00FB4A9A" w:rsidP="00FB4A9A">
                  <w:pPr>
                    <w:tabs>
                      <w:tab w:val="left" w:pos="0"/>
                    </w:tabs>
                    <w:suppressAutoHyphens/>
                    <w:rPr>
                      <w:rFonts w:cs="Arial"/>
                      <w:szCs w:val="20"/>
                    </w:rPr>
                  </w:pPr>
                  <w:r w:rsidRPr="00FB4A9A">
                    <w:rPr>
                      <w:rFonts w:cs="Arial"/>
                      <w:szCs w:val="20"/>
                    </w:rPr>
                    <w:t>Actual</w:t>
                  </w:r>
                  <w:r>
                    <w:rPr>
                      <w:rFonts w:cs="Arial"/>
                      <w:szCs w:val="20"/>
                    </w:rPr>
                    <w:t xml:space="preserve"> accommodation cost up to the allowance B&amp;B limits.</w:t>
                  </w:r>
                </w:p>
                <w:p w:rsidR="00FB4A9A" w:rsidRDefault="00FB4A9A" w:rsidP="00FB4A9A">
                  <w:pPr>
                    <w:tabs>
                      <w:tab w:val="left" w:pos="0"/>
                    </w:tabs>
                    <w:suppressAutoHyphens/>
                    <w:rPr>
                      <w:rFonts w:cs="Arial"/>
                      <w:szCs w:val="20"/>
                    </w:rPr>
                  </w:pPr>
                </w:p>
                <w:p w:rsidR="00FB4A9A" w:rsidRPr="00FB4A9A" w:rsidRDefault="00FB4A9A" w:rsidP="00FB4A9A">
                  <w:pPr>
                    <w:tabs>
                      <w:tab w:val="left" w:pos="0"/>
                    </w:tabs>
                    <w:suppressAutoHyphens/>
                    <w:rPr>
                      <w:rFonts w:cs="Arial"/>
                      <w:szCs w:val="20"/>
                    </w:rPr>
                  </w:pPr>
                  <w:r>
                    <w:rPr>
                      <w:rFonts w:cs="Arial"/>
                      <w:szCs w:val="20"/>
                    </w:rPr>
                    <w:t>No entitlement to reimbursement of meal costs</w:t>
                  </w:r>
                </w:p>
              </w:tc>
              <w:tc>
                <w:tcPr>
                  <w:tcW w:w="3031" w:type="dxa"/>
                </w:tcPr>
                <w:p w:rsidR="00FB4A9A" w:rsidRDefault="00FB4A9A" w:rsidP="00FB4A9A">
                  <w:pPr>
                    <w:tabs>
                      <w:tab w:val="left" w:pos="0"/>
                    </w:tabs>
                    <w:suppressAutoHyphens/>
                    <w:rPr>
                      <w:rFonts w:cs="Arial"/>
                      <w:szCs w:val="20"/>
                    </w:rPr>
                  </w:pPr>
                  <w:r w:rsidRPr="00FB4A9A">
                    <w:rPr>
                      <w:rFonts w:cs="Arial"/>
                      <w:szCs w:val="20"/>
                    </w:rPr>
                    <w:t>Actual accommodation</w:t>
                  </w:r>
                  <w:r>
                    <w:rPr>
                      <w:rFonts w:cs="Arial"/>
                      <w:szCs w:val="20"/>
                    </w:rPr>
                    <w:t xml:space="preserve"> cost up to the commercial limits.</w:t>
                  </w:r>
                </w:p>
                <w:p w:rsidR="00FB4A9A" w:rsidRDefault="00FB4A9A" w:rsidP="00FB4A9A">
                  <w:pPr>
                    <w:tabs>
                      <w:tab w:val="left" w:pos="0"/>
                    </w:tabs>
                    <w:suppressAutoHyphens/>
                    <w:rPr>
                      <w:rFonts w:cs="Arial"/>
                      <w:szCs w:val="20"/>
                    </w:rPr>
                  </w:pPr>
                </w:p>
                <w:p w:rsidR="00FB4A9A" w:rsidRPr="00FB4A9A" w:rsidRDefault="00FB4A9A" w:rsidP="00FB4A9A">
                  <w:pPr>
                    <w:tabs>
                      <w:tab w:val="left" w:pos="0"/>
                    </w:tabs>
                    <w:suppressAutoHyphens/>
                    <w:rPr>
                      <w:rFonts w:cs="Arial"/>
                      <w:szCs w:val="20"/>
                    </w:rPr>
                  </w:pPr>
                  <w:r>
                    <w:rPr>
                      <w:rFonts w:cs="Arial"/>
                      <w:szCs w:val="20"/>
                    </w:rPr>
                    <w:t>No entitlement to reimbursement of meal costs</w:t>
                  </w:r>
                </w:p>
              </w:tc>
            </w:tr>
          </w:tbl>
          <w:p w:rsidR="00FB4A9A" w:rsidRPr="00FB4A9A" w:rsidRDefault="00FB4A9A" w:rsidP="00FB4A9A">
            <w:pPr>
              <w:tabs>
                <w:tab w:val="left" w:pos="0"/>
              </w:tabs>
              <w:suppressAutoHyphens/>
              <w:rPr>
                <w:rFonts w:cs="Arial"/>
                <w:b/>
                <w:sz w:val="24"/>
                <w:szCs w:val="24"/>
              </w:rPr>
            </w:pPr>
          </w:p>
          <w:p w:rsidR="00FB4A9A" w:rsidRDefault="00FB4A9A" w:rsidP="00FB4A9A">
            <w:pPr>
              <w:tabs>
                <w:tab w:val="left" w:pos="0"/>
              </w:tabs>
              <w:suppressAutoHyphens/>
              <w:rPr>
                <w:rFonts w:cs="Arial"/>
              </w:rPr>
            </w:pPr>
          </w:p>
          <w:p w:rsidR="00FB4A9A" w:rsidRDefault="00FB4A9A" w:rsidP="00FB4A9A">
            <w:pPr>
              <w:tabs>
                <w:tab w:val="left" w:pos="0"/>
              </w:tabs>
              <w:suppressAutoHyphens/>
              <w:rPr>
                <w:rFonts w:cs="Arial"/>
              </w:rPr>
            </w:pPr>
          </w:p>
          <w:p w:rsidR="00FB4A9A" w:rsidRPr="00D54A71" w:rsidRDefault="00FB4A9A" w:rsidP="00FB4A9A">
            <w:pPr>
              <w:tabs>
                <w:tab w:val="left" w:pos="0"/>
              </w:tabs>
              <w:suppressAutoHyphens/>
              <w:rPr>
                <w:rFonts w:cs="Arial"/>
                <w:b/>
                <w:color w:val="auto"/>
                <w:szCs w:val="24"/>
              </w:rPr>
            </w:pPr>
          </w:p>
          <w:p w:rsidR="00B30E27" w:rsidRPr="00D54A71" w:rsidRDefault="00B30E27" w:rsidP="00D54A71">
            <w:pPr>
              <w:tabs>
                <w:tab w:val="left" w:pos="709"/>
              </w:tabs>
              <w:suppressAutoHyphens/>
              <w:ind w:left="709" w:hanging="709"/>
              <w:rPr>
                <w:rFonts w:cs="Arial"/>
                <w:b/>
                <w:color w:val="auto"/>
                <w:szCs w:val="24"/>
              </w:rPr>
            </w:pPr>
          </w:p>
        </w:tc>
      </w:tr>
    </w:tbl>
    <w:p w:rsidR="00B30E27" w:rsidRDefault="00B30E27" w:rsidP="00B30E27">
      <w:pPr>
        <w:pStyle w:val="DefaultText2"/>
        <w:tabs>
          <w:tab w:val="left" w:pos="851"/>
        </w:tabs>
        <w:suppressAutoHyphens/>
        <w:rPr>
          <w:rFonts w:ascii="Arial" w:hAnsi="Arial" w:cs="Arial"/>
          <w:sz w:val="16"/>
          <w:szCs w:val="16"/>
        </w:rPr>
      </w:pPr>
    </w:p>
    <w:p w:rsidR="009F6FFB" w:rsidRPr="00B30E27" w:rsidRDefault="00B30E27" w:rsidP="00B30E27">
      <w:pPr>
        <w:pStyle w:val="DefaultText2"/>
        <w:tabs>
          <w:tab w:val="left" w:pos="851"/>
        </w:tabs>
        <w:suppressAutoHyphens/>
        <w:rPr>
          <w:rFonts w:ascii="Arial" w:hAnsi="Arial" w:cs="Arial"/>
          <w:sz w:val="16"/>
          <w:szCs w:val="16"/>
        </w:rPr>
      </w:pPr>
      <w:r w:rsidRPr="00B30E27">
        <w:rPr>
          <w:rFonts w:ascii="Arial" w:hAnsi="Arial" w:cs="Arial"/>
          <w:sz w:val="16"/>
          <w:szCs w:val="16"/>
        </w:rPr>
        <w:t xml:space="preserve">Rev </w:t>
      </w:r>
      <w:r w:rsidR="00822085">
        <w:rPr>
          <w:rFonts w:ascii="Arial" w:hAnsi="Arial" w:cs="Arial"/>
          <w:sz w:val="16"/>
          <w:szCs w:val="16"/>
        </w:rPr>
        <w:t>28</w:t>
      </w:r>
      <w:r w:rsidRPr="00B30E27">
        <w:rPr>
          <w:rFonts w:ascii="Arial" w:hAnsi="Arial" w:cs="Arial"/>
          <w:sz w:val="16"/>
          <w:szCs w:val="16"/>
        </w:rPr>
        <w:t>/</w:t>
      </w:r>
      <w:r w:rsidR="00822085">
        <w:rPr>
          <w:rFonts w:ascii="Arial" w:hAnsi="Arial" w:cs="Arial"/>
          <w:sz w:val="16"/>
          <w:szCs w:val="16"/>
        </w:rPr>
        <w:t>1</w:t>
      </w:r>
      <w:r w:rsidRPr="00B30E27">
        <w:rPr>
          <w:rFonts w:ascii="Arial" w:hAnsi="Arial" w:cs="Arial"/>
          <w:sz w:val="16"/>
          <w:szCs w:val="16"/>
        </w:rPr>
        <w:t>0/201</w:t>
      </w:r>
      <w:r w:rsidR="00822085">
        <w:rPr>
          <w:rFonts w:ascii="Arial" w:hAnsi="Arial" w:cs="Arial"/>
          <w:sz w:val="16"/>
          <w:szCs w:val="16"/>
        </w:rPr>
        <w:t>4</w:t>
      </w:r>
      <w:r w:rsidRPr="00B30E27">
        <w:rPr>
          <w:rFonts w:ascii="Arial" w:hAnsi="Arial" w:cs="Arial"/>
          <w:sz w:val="16"/>
          <w:szCs w:val="16"/>
        </w:rPr>
        <w:t>.</w:t>
      </w:r>
    </w:p>
    <w:sectPr w:rsidR="009F6FFB" w:rsidRPr="00B30E27" w:rsidSect="00A325E0">
      <w:headerReference w:type="default" r:id="rId14"/>
      <w:footerReference w:type="default" r:id="rId15"/>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205" w:rsidRDefault="00E67205">
      <w:r>
        <w:separator/>
      </w:r>
    </w:p>
  </w:endnote>
  <w:endnote w:type="continuationSeparator" w:id="0">
    <w:p w:rsidR="00E67205" w:rsidRDefault="00E6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205" w:rsidRDefault="00E67205"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830032">
      <w:rPr>
        <w:rStyle w:val="PageNumber"/>
        <w:noProof/>
        <w:color w:val="auto"/>
        <w:sz w:val="16"/>
        <w:szCs w:val="16"/>
      </w:rPr>
      <w:t>1</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830032">
      <w:rPr>
        <w:rStyle w:val="PageNumber"/>
        <w:noProof/>
        <w:color w:val="auto"/>
        <w:sz w:val="16"/>
        <w:szCs w:val="16"/>
      </w:rPr>
      <w:t>30</w:t>
    </w:r>
    <w:r w:rsidRPr="00ED7727">
      <w:rPr>
        <w:rStyle w:val="PageNumber"/>
        <w:color w:val="auto"/>
        <w:sz w:val="16"/>
        <w:szCs w:val="16"/>
      </w:rPr>
      <w:fldChar w:fldCharType="end"/>
    </w:r>
  </w:p>
  <w:p w:rsidR="00E67205" w:rsidRPr="00ED7727" w:rsidRDefault="00E67205" w:rsidP="007877DF">
    <w:pPr>
      <w:pStyle w:val="Footer"/>
      <w:rPr>
        <w:color w:val="auto"/>
        <w:sz w:val="16"/>
        <w:szCs w:val="16"/>
      </w:rPr>
    </w:pPr>
    <w:r>
      <w:rPr>
        <w:rStyle w:val="PageNumber"/>
        <w:color w:val="auto"/>
        <w:sz w:val="16"/>
        <w:szCs w:val="16"/>
      </w:rPr>
      <w:t>version 1.0 – 03/2014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205" w:rsidRDefault="00E67205">
      <w:r>
        <w:separator/>
      </w:r>
    </w:p>
  </w:footnote>
  <w:footnote w:type="continuationSeparator" w:id="0">
    <w:p w:rsidR="00E67205" w:rsidRDefault="00E67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205" w:rsidRDefault="007971C2">
    <w:pPr>
      <w:pStyle w:val="Header"/>
      <w:rPr>
        <w:b/>
      </w:rPr>
    </w:pPr>
    <w:r>
      <w:rPr>
        <w:b/>
      </w:rPr>
      <w:t>ONR/T3245</w:t>
    </w:r>
  </w:p>
  <w:p w:rsidR="007971C2" w:rsidRPr="00530B6B" w:rsidRDefault="007971C2">
    <w:pPr>
      <w:pStyle w:val="Header"/>
      <w:rPr>
        <w:b/>
      </w:rPr>
    </w:pPr>
    <w:r>
      <w:rPr>
        <w:b/>
      </w:rPr>
      <w:t>Schedule 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6">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7">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1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3"/>
  </w:num>
  <w:num w:numId="2">
    <w:abstractNumId w:val="2"/>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6"/>
  </w:num>
  <w:num w:numId="8">
    <w:abstractNumId w:val="18"/>
  </w:num>
  <w:num w:numId="9">
    <w:abstractNumId w:val="0"/>
  </w:num>
  <w:num w:numId="10">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3"/>
  </w:num>
  <w:num w:numId="14">
    <w:abstractNumId w:val="14"/>
  </w:num>
  <w:num w:numId="15">
    <w:abstractNumId w:val="3"/>
  </w:num>
  <w:num w:numId="16">
    <w:abstractNumId w:val="3"/>
  </w:num>
  <w:num w:numId="17">
    <w:abstractNumId w:val="13"/>
  </w:num>
  <w:num w:numId="18">
    <w:abstractNumId w:val="17"/>
  </w:num>
  <w:num w:numId="19">
    <w:abstractNumId w:val="4"/>
  </w:num>
  <w:num w:numId="20">
    <w:abstractNumId w:val="15"/>
  </w:num>
  <w:num w:numId="21">
    <w:abstractNumId w:val="9"/>
  </w:num>
  <w:num w:numId="22">
    <w:abstractNumId w:val="11"/>
  </w:num>
  <w:num w:numId="23">
    <w:abstractNumId w:val="7"/>
  </w:num>
  <w:num w:numId="24">
    <w:abstractNumId w:val="1"/>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A9A"/>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0B2"/>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2FFA"/>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041"/>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274"/>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971C2"/>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E20"/>
    <w:rsid w:val="00826F2C"/>
    <w:rsid w:val="008278EE"/>
    <w:rsid w:val="00827FF2"/>
    <w:rsid w:val="0083003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60"/>
    <w:rsid w:val="00896487"/>
    <w:rsid w:val="008969AC"/>
    <w:rsid w:val="008969FA"/>
    <w:rsid w:val="00896A64"/>
    <w:rsid w:val="00896B9A"/>
    <w:rsid w:val="00896C06"/>
    <w:rsid w:val="00896E64"/>
    <w:rsid w:val="0089709E"/>
    <w:rsid w:val="00897146"/>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37E2"/>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5CA"/>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205"/>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schemas-workshare-com/workshare" w:url=" " w:name="PolicySmartTags.CWSPolicyTagAction_6"/>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xxx@hse.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xxxx@onr.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nr.invoices@onr.gov.u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abinetoffice.gov.uk/sites/default/files/resources/hmg-personnel-security-controls.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1B47F-4196-4541-9ED3-4B3899620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13236</Words>
  <Characters>69360</Characters>
  <Application>Microsoft Office Word</Application>
  <DocSecurity>0</DocSecurity>
  <Lines>1475</Lines>
  <Paragraphs>640</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81956</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2</cp:revision>
  <cp:lastPrinted>2018-04-18T14:28:00Z</cp:lastPrinted>
  <dcterms:created xsi:type="dcterms:W3CDTF">2018-04-19T09:20:00Z</dcterms:created>
  <dcterms:modified xsi:type="dcterms:W3CDTF">2018-04-19T09:20:00Z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